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exact" w:line="209" w:before="22" w:after="150"/>
        <w:ind w:left="7056" w:hanging="0"/>
        <w:textAlignment w:val="baseline"/>
        <w:rPr>
          <w:rFonts w:ascii="Tahoma" w:hAnsi="Tahoma" w:eastAsia="Tahoma"/>
          <w:color w:val="000000"/>
          <w:sz w:val="18"/>
        </w:rPr>
      </w:pPr>
      <w:r>
        <w:rPr>
          <w:rFonts w:eastAsia="Tahoma" w:ascii="Tahoma" w:hAnsi="Tahoma"/>
          <w:color w:val="000000"/>
          <w:sz w:val="18"/>
        </w:rPr>
        <w:t>21/05/</w:t>
      </w:r>
      <w:r>
        <w:rPr>
          <w:rFonts w:eastAsia="Tahoma" w:ascii="Tahoma" w:hAnsi="Tahoma"/>
          <w:color w:val="000000"/>
          <w:sz w:val="18"/>
        </w:rPr>
        <w:t>2024</w:t>
      </w:r>
    </w:p>
    <w:p>
      <w:pPr>
        <w:pStyle w:val="Normal"/>
        <w:spacing w:lineRule="exact" w:line="290"/>
        <w:textAlignment w:val="baseline"/>
        <w:rPr>
          <w:rFonts w:ascii="Calibri" w:hAnsi="Calibri" w:eastAsia="Tahoma" w:cs="Calibri" w:asciiTheme="minorHAnsi" w:cstheme="minorHAnsi" w:hAnsiTheme="minorHAnsi"/>
          <w:b w:val="false"/>
          <w:b w:val="false"/>
          <w:bCs w:val="false"/>
          <w:color w:val="000000"/>
          <w:spacing w:val="-1"/>
          <w:sz w:val="22"/>
          <w:szCs w:val="22"/>
        </w:rPr>
      </w:pPr>
      <w:r>
        <w:rPr>
          <w:lang w:val="fr-BE"/>
        </w:rPr>
      </w:r>
    </w:p>
    <w:p>
      <w:pPr>
        <w:pStyle w:val="Normal"/>
        <w:spacing w:lineRule="exact" w:line="680"/>
        <w:jc w:val="center"/>
        <w:textAlignment w:val="baseline"/>
        <w:rPr>
          <w:b/>
          <w:b/>
          <w:bCs/>
          <w:sz w:val="48"/>
          <w:szCs w:val="48"/>
          <w:lang w:val="fr-BE"/>
        </w:rPr>
      </w:pPr>
      <w:r>
        <w:rPr>
          <w:rFonts w:eastAsia="Tahoma" w:cs="Calibri" w:ascii="Calibri" w:hAnsi="Calibri" w:asciiTheme="minorHAnsi" w:cstheme="minorHAnsi" w:hAnsiTheme="minorHAnsi"/>
          <w:b/>
          <w:bCs/>
          <w:color w:val="000000"/>
          <w:spacing w:val="-1"/>
          <w:sz w:val="48"/>
          <w:szCs w:val="48"/>
          <w:lang w:val="fr-BE"/>
        </w:rPr>
        <w:t>Règlement d’ordre Intérieur (ROI)</w:t>
      </w:r>
    </w:p>
    <w:p>
      <w:pPr>
        <w:pStyle w:val="Normal"/>
        <w:spacing w:lineRule="exact" w:line="680"/>
        <w:jc w:val="center"/>
        <w:textAlignment w:val="baseline"/>
        <w:rPr>
          <w:b/>
          <w:b/>
          <w:bCs/>
          <w:sz w:val="48"/>
          <w:szCs w:val="48"/>
          <w:lang w:val="fr-BE"/>
        </w:rPr>
      </w:pPr>
      <w:r>
        <w:rPr>
          <w:rFonts w:eastAsia="Tahoma" w:cs="Calibri" w:ascii="Calibri" w:hAnsi="Calibri" w:asciiTheme="minorHAnsi" w:cstheme="minorHAnsi" w:hAnsiTheme="minorHAnsi"/>
          <w:b/>
          <w:bCs/>
          <w:color w:val="000000"/>
          <w:spacing w:val="-1"/>
          <w:sz w:val="48"/>
          <w:szCs w:val="48"/>
          <w:lang w:val="fr-BE"/>
        </w:rPr>
        <w:t xml:space="preserve">de </w:t>
      </w:r>
    </w:p>
    <w:p>
      <w:pPr>
        <w:pStyle w:val="Normal"/>
        <w:spacing w:lineRule="exact" w:line="680"/>
        <w:jc w:val="center"/>
        <w:textAlignment w:val="baseline"/>
        <w:rPr>
          <w:b/>
          <w:b/>
          <w:bCs/>
          <w:sz w:val="48"/>
          <w:szCs w:val="48"/>
          <w:lang w:val="fr-BE"/>
        </w:rPr>
      </w:pPr>
      <w:r>
        <w:rPr>
          <w:rFonts w:eastAsia="Tahoma" w:cs="Calibri" w:ascii="Calibri" w:hAnsi="Calibri" w:asciiTheme="minorHAnsi" w:cstheme="minorHAnsi" w:hAnsiTheme="minorHAnsi"/>
          <w:b/>
          <w:bCs/>
          <w:color w:val="000000"/>
          <w:spacing w:val="-1"/>
          <w:sz w:val="48"/>
          <w:szCs w:val="48"/>
          <w:lang w:val="fr-BE"/>
        </w:rPr>
        <w:t>La Petite Torgnolaise</w:t>
      </w:r>
    </w:p>
    <w:p>
      <w:pPr>
        <w:pStyle w:val="Normal"/>
        <w:spacing w:lineRule="exact" w:line="680"/>
        <w:jc w:val="center"/>
        <w:textAlignment w:val="baseline"/>
        <w:rPr>
          <w:rFonts w:ascii="Calibri" w:hAnsi="Calibri" w:eastAsia="Tahoma" w:cs="Calibri" w:asciiTheme="minorHAnsi" w:cstheme="minorHAnsi" w:hAnsiTheme="minorHAnsi"/>
          <w:color w:val="000000"/>
          <w:spacing w:val="-1"/>
        </w:rPr>
      </w:pPr>
      <w:r>
        <w:rPr>
          <w:b/>
          <w:bCs/>
          <w:sz w:val="48"/>
          <w:szCs w:val="48"/>
          <w:lang w:val="fr-BE"/>
        </w:rPr>
      </w:r>
    </w:p>
    <w:p>
      <w:pPr>
        <w:pStyle w:val="Normal"/>
        <w:spacing w:lineRule="exact" w:line="290"/>
        <w:textAlignment w:val="baseline"/>
        <w:rPr>
          <w:rFonts w:ascii="Calibri" w:hAnsi="Calibri" w:eastAsia="Tahoma" w:cs="Calibri" w:asciiTheme="minorHAnsi" w:cstheme="minorHAnsi" w:hAnsiTheme="minorHAnsi"/>
          <w:b w:val="false"/>
          <w:b w:val="false"/>
          <w:bCs w:val="false"/>
          <w:color w:val="000000"/>
          <w:spacing w:val="-1"/>
          <w:sz w:val="22"/>
          <w:szCs w:val="22"/>
        </w:rPr>
      </w:pPr>
      <w:r>
        <w:rPr>
          <w:lang w:val="fr-BE"/>
        </w:rPr>
      </w:r>
    </w:p>
    <w:p>
      <w:pPr>
        <w:pStyle w:val="Normal"/>
        <w:spacing w:lineRule="auto" w:line="276"/>
        <w:textAlignment w:val="baseline"/>
        <w:rPr>
          <w:lang w:val="fr-BE"/>
        </w:rPr>
      </w:pPr>
      <w:r>
        <w:rPr>
          <w:rFonts w:eastAsia="Tahoma" w:cs="Calibri" w:ascii="Calibri" w:hAnsi="Calibri" w:asciiTheme="minorHAnsi" w:cstheme="minorHAnsi" w:hAnsiTheme="minorHAnsi"/>
          <w:b w:val="false"/>
          <w:bCs w:val="false"/>
          <w:color w:val="000000"/>
          <w:spacing w:val="-1"/>
          <w:sz w:val="22"/>
          <w:szCs w:val="22"/>
          <w:lang w:val="fr-BE"/>
        </w:rPr>
        <w:t>PRÉAMBULE</w:t>
      </w:r>
    </w:p>
    <w:p>
      <w:pPr>
        <w:pStyle w:val="Normal"/>
        <w:spacing w:lineRule="auto" w:line="276" w:before="243" w:after="0"/>
        <w:ind w:right="72" w:hanging="0"/>
        <w:textAlignment w:val="baseline"/>
        <w:rPr>
          <w:rFonts w:ascii="Calibri" w:hAnsi="Calibri"/>
          <w:sz w:val="22"/>
          <w:szCs w:val="22"/>
        </w:rPr>
      </w:pPr>
      <w:r>
        <w:rPr>
          <w:rFonts w:eastAsia="Tahoma" w:cs="Calibri" w:ascii="Calibri" w:hAnsi="Calibri" w:asciiTheme="minorHAnsi" w:cstheme="minorHAnsi" w:hAnsiTheme="minorHAnsi"/>
          <w:color w:val="000000"/>
          <w:sz w:val="22"/>
          <w:szCs w:val="22"/>
          <w:lang w:val="fr-BE"/>
        </w:rPr>
        <w:t xml:space="preserve">La Petite Torgnolaise a été créée dans l’objectif de mettre en œuvre des pratiques collectives, participatives et alternatives favorisant le lien social, l’expression de la citoyenneté active et le développement de l’économie locale et solidaire sur le territoire. </w:t>
      </w:r>
    </w:p>
    <w:p>
      <w:pPr>
        <w:pStyle w:val="Normal"/>
        <w:spacing w:lineRule="auto" w:line="276" w:before="139" w:after="0"/>
        <w:textAlignment w:val="baseline"/>
        <w:rPr>
          <w:rFonts w:ascii="Calibri" w:hAnsi="Calibri"/>
          <w:sz w:val="22"/>
          <w:szCs w:val="22"/>
        </w:rPr>
      </w:pPr>
      <w:r>
        <w:rPr>
          <w:rFonts w:eastAsia="Tahoma" w:cs="Calibri" w:ascii="Calibri" w:hAnsi="Calibri" w:asciiTheme="minorHAnsi" w:cstheme="minorHAnsi" w:hAnsiTheme="minorHAnsi"/>
          <w:color w:val="000000"/>
          <w:sz w:val="22"/>
          <w:szCs w:val="22"/>
          <w:lang w:val="fr-BE"/>
        </w:rPr>
        <w:t>La Petite Torgnolaise respecte le Règlement Général sur la Protection des Données (RGPD) qui est rappelé en Annexe.</w:t>
      </w:r>
    </w:p>
    <w:p>
      <w:pPr>
        <w:pStyle w:val="Normal"/>
        <w:spacing w:lineRule="auto" w:line="276" w:before="139" w:after="0"/>
        <w:textAlignment w:val="baseline"/>
        <w:rPr>
          <w:rFonts w:ascii="Calibri" w:hAnsi="Calibri"/>
          <w:sz w:val="22"/>
          <w:szCs w:val="22"/>
        </w:rPr>
      </w:pPr>
      <w:r>
        <w:rPr>
          <w:rFonts w:ascii="Calibri" w:hAnsi="Calibri"/>
          <w:sz w:val="22"/>
          <w:szCs w:val="22"/>
        </w:rPr>
      </w:r>
    </w:p>
    <w:p>
      <w:pPr>
        <w:pStyle w:val="Normal"/>
        <w:numPr>
          <w:ilvl w:val="0"/>
          <w:numId w:val="3"/>
        </w:numPr>
        <w:tabs>
          <w:tab w:val="clear" w:pos="720"/>
          <w:tab w:val="right" w:pos="9072" w:leader="none"/>
        </w:tabs>
        <w:spacing w:lineRule="auto" w:line="276" w:before="138" w:after="0"/>
        <w:textAlignment w:val="baseline"/>
        <w:rPr>
          <w:rFonts w:ascii="Calibri" w:hAnsi="Calibri"/>
          <w:sz w:val="22"/>
          <w:szCs w:val="22"/>
        </w:rPr>
      </w:pPr>
      <w:r>
        <w:rPr>
          <w:rFonts w:eastAsia="Arial" w:cs="Calibri" w:ascii="Calibri" w:hAnsi="Calibri" w:asciiTheme="minorHAnsi" w:cstheme="minorHAnsi" w:hAnsiTheme="minorHAnsi"/>
          <w:color w:val="000000"/>
          <w:sz w:val="22"/>
          <w:szCs w:val="22"/>
          <w:lang w:val="fr-BE"/>
        </w:rPr>
        <w:t>Vie de l’Association et convivialité</w:t>
      </w:r>
    </w:p>
    <w:p>
      <w:pPr>
        <w:pStyle w:val="Normal"/>
        <w:numPr>
          <w:ilvl w:val="0"/>
          <w:numId w:val="3"/>
        </w:numPr>
        <w:tabs>
          <w:tab w:val="clear" w:pos="720"/>
          <w:tab w:val="right" w:pos="9072" w:leader="none"/>
        </w:tabs>
        <w:spacing w:lineRule="auto" w:line="276" w:before="138" w:after="0"/>
        <w:textAlignment w:val="baseline"/>
        <w:rPr>
          <w:rFonts w:ascii="Calibri" w:hAnsi="Calibri"/>
          <w:sz w:val="22"/>
          <w:szCs w:val="22"/>
        </w:rPr>
      </w:pPr>
      <w:r>
        <w:rPr>
          <w:rFonts w:eastAsia="Arial" w:cs="Calibri" w:ascii="Calibri" w:hAnsi="Calibri" w:asciiTheme="minorHAnsi" w:cstheme="minorHAnsi" w:hAnsiTheme="minorHAnsi"/>
          <w:color w:val="000000"/>
          <w:sz w:val="22"/>
          <w:szCs w:val="22"/>
          <w:lang w:val="fr-BE"/>
        </w:rPr>
        <w:t>Adhésion</w:t>
      </w:r>
    </w:p>
    <w:p>
      <w:pPr>
        <w:pStyle w:val="ListParagraph"/>
        <w:numPr>
          <w:ilvl w:val="1"/>
          <w:numId w:val="3"/>
        </w:numPr>
        <w:tabs>
          <w:tab w:val="clear" w:pos="720"/>
          <w:tab w:val="right" w:pos="9072" w:leader="none"/>
        </w:tabs>
        <w:spacing w:lineRule="auto" w:line="276" w:before="138" w:after="0"/>
        <w:contextualSpacing/>
        <w:textAlignment w:val="baseline"/>
        <w:rPr>
          <w:rFonts w:ascii="Calibri" w:hAnsi="Calibri"/>
          <w:sz w:val="22"/>
          <w:szCs w:val="22"/>
        </w:rPr>
      </w:pPr>
      <w:r>
        <w:rPr>
          <w:rFonts w:eastAsia="Arial" w:cs="Calibri" w:ascii="Calibri" w:hAnsi="Calibri" w:asciiTheme="minorHAnsi" w:cstheme="minorHAnsi" w:hAnsiTheme="minorHAnsi"/>
          <w:color w:val="000000"/>
          <w:sz w:val="22"/>
          <w:szCs w:val="22"/>
        </w:rPr>
        <w:t>Critères d’adhésion</w:t>
      </w:r>
    </w:p>
    <w:p>
      <w:pPr>
        <w:pStyle w:val="ListParagraph"/>
        <w:numPr>
          <w:ilvl w:val="1"/>
          <w:numId w:val="3"/>
        </w:numPr>
        <w:tabs>
          <w:tab w:val="clear" w:pos="720"/>
          <w:tab w:val="right" w:pos="9072" w:leader="none"/>
        </w:tabs>
        <w:spacing w:lineRule="auto" w:line="276" w:before="138" w:after="0"/>
        <w:contextualSpacing/>
        <w:textAlignment w:val="baseline"/>
        <w:rPr>
          <w:rFonts w:ascii="Calibri" w:hAnsi="Calibri"/>
          <w:sz w:val="22"/>
          <w:szCs w:val="22"/>
        </w:rPr>
      </w:pPr>
      <w:r>
        <w:rPr>
          <w:rFonts w:eastAsia="Arial" w:cs="Calibri" w:ascii="Calibri" w:hAnsi="Calibri" w:asciiTheme="minorHAnsi" w:cstheme="minorHAnsi" w:hAnsiTheme="minorHAnsi"/>
          <w:color w:val="000000"/>
          <w:sz w:val="22"/>
          <w:szCs w:val="22"/>
        </w:rPr>
        <w:t>Types et montants d’adhésion</w:t>
      </w:r>
    </w:p>
    <w:p>
      <w:pPr>
        <w:pStyle w:val="ListParagraph"/>
        <w:numPr>
          <w:ilvl w:val="1"/>
          <w:numId w:val="3"/>
        </w:numPr>
        <w:tabs>
          <w:tab w:val="clear" w:pos="720"/>
          <w:tab w:val="right" w:pos="9072" w:leader="none"/>
        </w:tabs>
        <w:spacing w:lineRule="auto" w:line="276" w:before="138" w:after="0"/>
        <w:contextualSpacing/>
        <w:textAlignment w:val="baseline"/>
        <w:rPr>
          <w:rFonts w:ascii="Calibri" w:hAnsi="Calibri"/>
          <w:sz w:val="22"/>
          <w:szCs w:val="22"/>
        </w:rPr>
      </w:pPr>
      <w:r>
        <w:rPr>
          <w:rFonts w:eastAsia="Arial" w:cs="Calibri" w:ascii="Calibri" w:hAnsi="Calibri" w:asciiTheme="minorHAnsi" w:cstheme="minorHAnsi" w:hAnsiTheme="minorHAnsi"/>
          <w:color w:val="000000"/>
          <w:sz w:val="22"/>
          <w:szCs w:val="22"/>
        </w:rPr>
        <w:t>Comment adhérer</w:t>
      </w:r>
      <w:bookmarkStart w:id="0" w:name="_Hlk165302768"/>
      <w:bookmarkEnd w:id="0"/>
    </w:p>
    <w:p>
      <w:pPr>
        <w:pStyle w:val="ListParagraph"/>
        <w:numPr>
          <w:ilvl w:val="1"/>
          <w:numId w:val="3"/>
        </w:numPr>
        <w:tabs>
          <w:tab w:val="clear" w:pos="720"/>
          <w:tab w:val="right" w:pos="9072" w:leader="none"/>
        </w:tabs>
        <w:spacing w:lineRule="auto" w:line="276" w:before="138" w:after="0"/>
        <w:contextualSpacing/>
        <w:textAlignment w:val="baseline"/>
        <w:rPr>
          <w:rFonts w:ascii="Calibri" w:hAnsi="Calibri"/>
          <w:sz w:val="22"/>
          <w:szCs w:val="22"/>
        </w:rPr>
      </w:pPr>
      <w:r>
        <w:rPr>
          <w:rFonts w:eastAsia="Arial" w:cs="Calibri" w:ascii="Calibri" w:hAnsi="Calibri" w:asciiTheme="minorHAnsi" w:cstheme="minorHAnsi" w:hAnsiTheme="minorHAnsi"/>
          <w:color w:val="000000"/>
          <w:sz w:val="22"/>
          <w:szCs w:val="22"/>
          <w:lang w:val="fr-BE"/>
        </w:rPr>
        <w:t>Obligations liées à l’adhésion</w:t>
      </w:r>
    </w:p>
    <w:p>
      <w:pPr>
        <w:pStyle w:val="ListParagraph"/>
        <w:numPr>
          <w:ilvl w:val="1"/>
          <w:numId w:val="3"/>
        </w:numPr>
        <w:tabs>
          <w:tab w:val="clear" w:pos="720"/>
          <w:tab w:val="right" w:pos="9072" w:leader="none"/>
        </w:tabs>
        <w:spacing w:lineRule="auto" w:line="276" w:before="138" w:after="0"/>
        <w:contextualSpacing/>
        <w:textAlignment w:val="baseline"/>
        <w:rPr>
          <w:rFonts w:ascii="Calibri" w:hAnsi="Calibri"/>
          <w:sz w:val="22"/>
          <w:szCs w:val="22"/>
        </w:rPr>
      </w:pPr>
      <w:r>
        <w:rPr>
          <w:rFonts w:eastAsia="Arial" w:cs="Calibri" w:ascii="Calibri" w:hAnsi="Calibri" w:asciiTheme="minorHAnsi" w:cstheme="minorHAnsi" w:hAnsiTheme="minorHAnsi"/>
          <w:color w:val="000000"/>
          <w:sz w:val="22"/>
          <w:szCs w:val="22"/>
          <w:lang w:val="fr-BE"/>
        </w:rPr>
        <w:t>Démission, radiation ou exclusion d’un.e adhérent.e</w:t>
      </w:r>
    </w:p>
    <w:p>
      <w:pPr>
        <w:pStyle w:val="Normal"/>
        <w:tabs>
          <w:tab w:val="clear" w:pos="720"/>
          <w:tab w:val="right" w:pos="9072" w:leader="none"/>
        </w:tabs>
        <w:spacing w:lineRule="auto" w:line="276" w:before="138" w:after="0"/>
        <w:ind w:hanging="0"/>
        <w:textAlignment w:val="baseline"/>
        <w:rPr>
          <w:rFonts w:ascii="Calibri" w:hAnsi="Calibri" w:eastAsia="Arial"/>
          <w:color w:val="000000"/>
          <w:sz w:val="22"/>
          <w:szCs w:val="22"/>
          <w:lang w:val="fr-BE"/>
        </w:rPr>
      </w:pPr>
      <w:r>
        <w:rPr>
          <w:rFonts w:eastAsia="Arial" w:ascii="Calibri" w:hAnsi="Calibri"/>
          <w:color w:val="000000"/>
          <w:sz w:val="22"/>
          <w:szCs w:val="22"/>
          <w:lang w:val="fr-BE"/>
        </w:rPr>
        <w:t>3.   Recharge</w:t>
      </w:r>
    </w:p>
    <w:p>
      <w:pPr>
        <w:pStyle w:val="Normal"/>
        <w:tabs>
          <w:tab w:val="clear" w:pos="720"/>
          <w:tab w:val="right" w:pos="9072" w:leader="none"/>
        </w:tabs>
        <w:spacing w:lineRule="auto" w:line="276" w:before="138" w:after="0"/>
        <w:ind w:hanging="0"/>
        <w:textAlignment w:val="baseline"/>
        <w:rPr>
          <w:rFonts w:ascii="Calibri" w:hAnsi="Calibri" w:eastAsia="Arial"/>
          <w:color w:val="000000"/>
          <w:sz w:val="22"/>
          <w:szCs w:val="22"/>
          <w:lang w:val="fr-BE"/>
        </w:rPr>
      </w:pPr>
      <w:r>
        <w:rPr>
          <w:rFonts w:eastAsia="Arial" w:ascii="Calibri" w:hAnsi="Calibri"/>
          <w:color w:val="000000"/>
          <w:sz w:val="22"/>
          <w:szCs w:val="22"/>
          <w:lang w:val="fr-BE"/>
        </w:rPr>
        <w:t>4.   Participation</w:t>
      </w:r>
    </w:p>
    <w:p>
      <w:pPr>
        <w:pStyle w:val="Normal"/>
        <w:widowControl/>
        <w:numPr>
          <w:ilvl w:val="0"/>
          <w:numId w:val="0"/>
        </w:numPr>
        <w:tabs>
          <w:tab w:val="clear" w:pos="720"/>
          <w:tab w:val="right" w:pos="9072" w:leader="none"/>
        </w:tabs>
        <w:bidi w:val="0"/>
        <w:spacing w:lineRule="auto" w:line="276" w:before="0" w:after="0"/>
        <w:ind w:left="1117" w:right="0" w:hanging="0"/>
        <w:jc w:val="left"/>
        <w:textAlignment w:val="baseline"/>
        <w:rPr/>
      </w:pPr>
      <w:r>
        <w:rPr>
          <w:rFonts w:eastAsia="Arial" w:ascii="Calibri" w:hAnsi="Calibri"/>
          <w:color w:val="000000"/>
          <w:sz w:val="22"/>
          <w:szCs w:val="22"/>
          <w:lang w:val="fr-BE"/>
        </w:rPr>
        <w:t xml:space="preserve">4.1 </w:t>
      </w:r>
      <w:r>
        <w:rPr>
          <w:rFonts w:eastAsia="Tahoma" w:ascii="Calibri" w:hAnsi="Calibri"/>
          <w:b w:val="false"/>
          <w:bCs w:val="false"/>
          <w:color w:val="000000"/>
          <w:sz w:val="22"/>
          <w:szCs w:val="22"/>
          <w:lang w:val="fr-BE"/>
        </w:rPr>
        <w:t>Choix du créneau</w:t>
      </w:r>
    </w:p>
    <w:p>
      <w:pPr>
        <w:pStyle w:val="Normal"/>
        <w:widowControl/>
        <w:numPr>
          <w:ilvl w:val="0"/>
          <w:numId w:val="0"/>
        </w:numPr>
        <w:tabs>
          <w:tab w:val="clear" w:pos="720"/>
          <w:tab w:val="right" w:pos="9072" w:leader="none"/>
        </w:tabs>
        <w:bidi w:val="0"/>
        <w:spacing w:lineRule="auto" w:line="276" w:before="0" w:after="0"/>
        <w:ind w:left="1117" w:right="0" w:hanging="0"/>
        <w:jc w:val="left"/>
        <w:textAlignment w:val="baseline"/>
        <w:rPr/>
      </w:pPr>
      <w:r>
        <w:rPr>
          <w:rFonts w:eastAsia="Tahoma" w:ascii="Calibri" w:hAnsi="Calibri"/>
          <w:b w:val="false"/>
          <w:bCs w:val="false"/>
          <w:color w:val="000000"/>
          <w:sz w:val="22"/>
          <w:szCs w:val="22"/>
          <w:lang w:val="fr-BE"/>
        </w:rPr>
        <w:t>4.</w:t>
      </w:r>
      <w:r>
        <w:rPr>
          <w:rFonts w:eastAsia="Tahoma" w:ascii="Calibri" w:hAnsi="Calibri"/>
          <w:b w:val="false"/>
          <w:bCs w:val="false"/>
          <w:color w:val="000000"/>
          <w:sz w:val="22"/>
          <w:szCs w:val="22"/>
          <w:lang w:val="fr-BE"/>
        </w:rPr>
        <w:t xml:space="preserve">2 </w:t>
      </w:r>
      <w:r>
        <w:rPr>
          <w:rFonts w:eastAsia="Tahoma" w:ascii="Calibri" w:hAnsi="Calibri"/>
          <w:b w:val="false"/>
          <w:bCs w:val="false"/>
          <w:color w:val="000000"/>
          <w:sz w:val="22"/>
          <w:szCs w:val="22"/>
          <w:lang w:val="fr-BE"/>
        </w:rPr>
        <w:t>Type d’activité</w:t>
      </w:r>
    </w:p>
    <w:p>
      <w:pPr>
        <w:pStyle w:val="Normal"/>
        <w:widowControl/>
        <w:numPr>
          <w:ilvl w:val="0"/>
          <w:numId w:val="0"/>
        </w:numPr>
        <w:tabs>
          <w:tab w:val="clear" w:pos="720"/>
          <w:tab w:val="right" w:pos="9072" w:leader="none"/>
        </w:tabs>
        <w:bidi w:val="0"/>
        <w:spacing w:lineRule="auto" w:line="276" w:before="138" w:after="0"/>
        <w:ind w:left="720" w:right="0" w:hanging="0"/>
        <w:jc w:val="left"/>
        <w:textAlignment w:val="baseline"/>
        <w:rPr/>
      </w:pPr>
      <w:r>
        <w:rPr>
          <w:rFonts w:eastAsia="Tahoma" w:ascii="Calibri" w:hAnsi="Calibri"/>
          <w:b w:val="false"/>
          <w:bCs w:val="false"/>
          <w:color w:val="000000"/>
          <w:sz w:val="22"/>
          <w:szCs w:val="22"/>
          <w:lang w:val="fr-BE"/>
        </w:rPr>
        <w:t xml:space="preserve">5.   </w:t>
      </w:r>
      <w:r>
        <w:rPr>
          <w:rFonts w:eastAsia="Tahoma" w:ascii="Calibri" w:hAnsi="Calibri"/>
          <w:b w:val="false"/>
          <w:bCs w:val="false"/>
          <w:color w:val="000000"/>
          <w:sz w:val="22"/>
          <w:szCs w:val="22"/>
          <w:lang w:val="fr-BE"/>
        </w:rPr>
        <w:t>Utilisation des services de l’association</w:t>
      </w:r>
    </w:p>
    <w:p>
      <w:pPr>
        <w:pStyle w:val="Normal"/>
        <w:widowControl/>
        <w:numPr>
          <w:ilvl w:val="0"/>
          <w:numId w:val="0"/>
        </w:numPr>
        <w:tabs>
          <w:tab w:val="clear" w:pos="720"/>
          <w:tab w:val="right" w:pos="9072" w:leader="none"/>
        </w:tabs>
        <w:bidi w:val="0"/>
        <w:spacing w:lineRule="auto" w:line="276" w:before="38" w:after="0"/>
        <w:ind w:left="1894" w:right="0" w:hanging="0"/>
        <w:jc w:val="left"/>
        <w:textAlignment w:val="baseline"/>
        <w:rPr>
          <w:rFonts w:ascii="Calibri" w:hAnsi="Calibri"/>
          <w:b w:val="false"/>
          <w:b w:val="false"/>
          <w:bCs w:val="false"/>
          <w:color w:val="000000"/>
          <w:sz w:val="22"/>
          <w:szCs w:val="22"/>
          <w:lang w:val="fr-BE"/>
        </w:rPr>
      </w:pPr>
      <w:r>
        <w:rPr>
          <w:rFonts w:eastAsia="Tahoma" w:ascii="Calibri" w:hAnsi="Calibri"/>
          <w:b w:val="false"/>
          <w:bCs w:val="false"/>
          <w:color w:val="000000"/>
          <w:sz w:val="22"/>
          <w:szCs w:val="22"/>
          <w:lang w:val="fr-BE"/>
        </w:rPr>
        <w:t>5</w:t>
      </w:r>
      <w:r>
        <w:rPr>
          <w:rFonts w:eastAsia="Tahoma" w:ascii="Calibri" w:hAnsi="Calibri"/>
          <w:b w:val="false"/>
          <w:bCs w:val="false"/>
          <w:color w:val="000000"/>
          <w:sz w:val="22"/>
          <w:szCs w:val="22"/>
          <w:lang w:val="fr-BE"/>
        </w:rPr>
        <w:t>.1 Epicerie</w:t>
      </w:r>
    </w:p>
    <w:p>
      <w:pPr>
        <w:pStyle w:val="Normal"/>
        <w:widowControl/>
        <w:numPr>
          <w:ilvl w:val="0"/>
          <w:numId w:val="0"/>
        </w:numPr>
        <w:tabs>
          <w:tab w:val="clear" w:pos="720"/>
          <w:tab w:val="right" w:pos="9072" w:leader="none"/>
        </w:tabs>
        <w:bidi w:val="0"/>
        <w:spacing w:lineRule="auto" w:line="276" w:before="38" w:after="0"/>
        <w:ind w:left="1894" w:right="0" w:hanging="0"/>
        <w:jc w:val="left"/>
        <w:textAlignment w:val="baseline"/>
        <w:rPr>
          <w:rFonts w:ascii="Calibri" w:hAnsi="Calibri"/>
          <w:b w:val="false"/>
          <w:b w:val="false"/>
          <w:bCs w:val="false"/>
          <w:color w:val="000000"/>
          <w:sz w:val="22"/>
          <w:szCs w:val="22"/>
          <w:lang w:val="fr-BE"/>
        </w:rPr>
      </w:pPr>
      <w:r>
        <w:rPr>
          <w:rFonts w:eastAsia="Tahoma" w:ascii="Calibri" w:hAnsi="Calibri"/>
          <w:b w:val="false"/>
          <w:bCs w:val="false"/>
          <w:color w:val="000000"/>
          <w:sz w:val="22"/>
          <w:szCs w:val="22"/>
          <w:lang w:val="fr-BE"/>
        </w:rPr>
        <w:t>5.2 Les produits</w:t>
      </w:r>
    </w:p>
    <w:p>
      <w:pPr>
        <w:pStyle w:val="Normal"/>
        <w:widowControl/>
        <w:numPr>
          <w:ilvl w:val="0"/>
          <w:numId w:val="0"/>
        </w:numPr>
        <w:tabs>
          <w:tab w:val="clear" w:pos="720"/>
          <w:tab w:val="right" w:pos="9072" w:leader="none"/>
        </w:tabs>
        <w:bidi w:val="0"/>
        <w:spacing w:lineRule="auto" w:line="276" w:before="38" w:after="0"/>
        <w:ind w:left="1894" w:right="0" w:hanging="0"/>
        <w:jc w:val="left"/>
        <w:textAlignment w:val="baseline"/>
        <w:rPr>
          <w:rFonts w:ascii="Calibri" w:hAnsi="Calibri"/>
          <w:b w:val="false"/>
          <w:b w:val="false"/>
          <w:bCs w:val="false"/>
          <w:color w:val="000000"/>
          <w:sz w:val="22"/>
          <w:szCs w:val="22"/>
          <w:lang w:val="fr-BE"/>
        </w:rPr>
      </w:pPr>
      <w:r>
        <w:rPr>
          <w:rFonts w:eastAsia="Tahoma" w:ascii="Calibri" w:hAnsi="Calibri"/>
          <w:b w:val="false"/>
          <w:bCs w:val="false"/>
          <w:color w:val="000000"/>
          <w:sz w:val="22"/>
          <w:szCs w:val="22"/>
          <w:lang w:val="fr-BE"/>
        </w:rPr>
        <w:t xml:space="preserve">5.3 </w:t>
      </w:r>
      <w:r>
        <w:rPr>
          <w:rFonts w:eastAsia="Tahoma" w:ascii="Calibri" w:hAnsi="Calibri"/>
          <w:b w:val="false"/>
          <w:bCs w:val="false"/>
          <w:color w:val="000000"/>
          <w:sz w:val="22"/>
          <w:szCs w:val="22"/>
          <w:lang w:val="fr-BE"/>
        </w:rPr>
        <w:t xml:space="preserve">Usage du local </w:t>
      </w:r>
    </w:p>
    <w:p>
      <w:pPr>
        <w:pStyle w:val="Normal"/>
        <w:widowControl/>
        <w:numPr>
          <w:ilvl w:val="0"/>
          <w:numId w:val="0"/>
        </w:numPr>
        <w:tabs>
          <w:tab w:val="clear" w:pos="720"/>
          <w:tab w:val="right" w:pos="9072" w:leader="none"/>
        </w:tabs>
        <w:bidi w:val="0"/>
        <w:spacing w:lineRule="auto" w:line="276" w:before="209" w:after="0"/>
        <w:ind w:left="1512" w:hanging="0"/>
        <w:jc w:val="left"/>
        <w:textAlignment w:val="baseline"/>
        <w:rPr>
          <w:rFonts w:ascii="Calibri" w:hAnsi="Calibri"/>
          <w:b w:val="false"/>
          <w:b w:val="false"/>
          <w:bCs w:val="false"/>
          <w:sz w:val="22"/>
          <w:szCs w:val="22"/>
        </w:rPr>
      </w:pPr>
      <w:r>
        <w:rPr>
          <w:rFonts w:eastAsia="Tahoma" w:ascii="Calibri" w:hAnsi="Calibri"/>
          <w:b w:val="false"/>
          <w:bCs w:val="false"/>
          <w:color w:val="000000"/>
          <w:sz w:val="22"/>
          <w:szCs w:val="22"/>
          <w:lang w:val="fr-BE"/>
        </w:rPr>
        <w:t>6. Gestion de l’association</w:t>
      </w:r>
    </w:p>
    <w:p>
      <w:pPr>
        <w:pStyle w:val="Normal"/>
        <w:widowControl/>
        <w:numPr>
          <w:ilvl w:val="0"/>
          <w:numId w:val="0"/>
        </w:numPr>
        <w:tabs>
          <w:tab w:val="clear" w:pos="720"/>
          <w:tab w:val="right" w:pos="9072" w:leader="none"/>
        </w:tabs>
        <w:bidi w:val="0"/>
        <w:spacing w:lineRule="auto" w:line="276" w:before="0" w:after="0"/>
        <w:ind w:left="1950" w:right="0" w:hanging="0"/>
        <w:jc w:val="left"/>
        <w:textAlignment w:val="baseline"/>
        <w:rPr>
          <w:rFonts w:ascii="Calibri" w:hAnsi="Calibri"/>
          <w:b w:val="false"/>
          <w:b w:val="false"/>
          <w:bCs w:val="false"/>
          <w:sz w:val="22"/>
          <w:szCs w:val="22"/>
        </w:rPr>
      </w:pPr>
      <w:r>
        <w:rPr>
          <w:rFonts w:eastAsia="Tahoma" w:ascii="Calibri" w:hAnsi="Calibri"/>
          <w:b w:val="false"/>
          <w:bCs w:val="false"/>
          <w:color w:val="000000"/>
          <w:sz w:val="22"/>
          <w:szCs w:val="22"/>
          <w:lang w:val="fr-BE"/>
        </w:rPr>
        <w:t>6.1 Les administrateurs</w:t>
      </w:r>
    </w:p>
    <w:p>
      <w:pPr>
        <w:pStyle w:val="Normal"/>
        <w:widowControl/>
        <w:numPr>
          <w:ilvl w:val="0"/>
          <w:numId w:val="0"/>
        </w:numPr>
        <w:tabs>
          <w:tab w:val="clear" w:pos="720"/>
          <w:tab w:val="right" w:pos="9072" w:leader="none"/>
        </w:tabs>
        <w:bidi w:val="0"/>
        <w:spacing w:lineRule="auto" w:line="276" w:before="0" w:after="0"/>
        <w:ind w:left="1950" w:right="0" w:hanging="0"/>
        <w:jc w:val="left"/>
        <w:textAlignment w:val="baseline"/>
        <w:rPr>
          <w:rFonts w:ascii="Calibri" w:hAnsi="Calibri"/>
          <w:b w:val="false"/>
          <w:b w:val="false"/>
          <w:bCs w:val="false"/>
          <w:sz w:val="22"/>
          <w:szCs w:val="22"/>
        </w:rPr>
      </w:pPr>
      <w:r>
        <w:rPr>
          <w:rFonts w:eastAsia="Tahoma" w:ascii="Calibri" w:hAnsi="Calibri"/>
          <w:b w:val="false"/>
          <w:bCs w:val="false"/>
          <w:color w:val="000000"/>
          <w:sz w:val="22"/>
          <w:szCs w:val="22"/>
          <w:lang w:val="fr-BE"/>
        </w:rPr>
        <w:t>6.2 La gouvernance</w:t>
      </w:r>
    </w:p>
    <w:p>
      <w:pPr>
        <w:pStyle w:val="Normal"/>
        <w:widowControl/>
        <w:numPr>
          <w:ilvl w:val="0"/>
          <w:numId w:val="0"/>
        </w:numPr>
        <w:tabs>
          <w:tab w:val="clear" w:pos="720"/>
          <w:tab w:val="right" w:pos="9072" w:leader="none"/>
        </w:tabs>
        <w:bidi w:val="0"/>
        <w:spacing w:lineRule="auto" w:line="276" w:before="0" w:after="0"/>
        <w:ind w:left="1950" w:right="0" w:hanging="0"/>
        <w:jc w:val="left"/>
        <w:textAlignment w:val="baseline"/>
        <w:rPr>
          <w:rFonts w:ascii="Calibri" w:hAnsi="Calibri"/>
          <w:b w:val="false"/>
          <w:b w:val="false"/>
          <w:bCs w:val="false"/>
          <w:sz w:val="22"/>
          <w:szCs w:val="22"/>
        </w:rPr>
      </w:pPr>
      <w:r>
        <w:rPr>
          <w:rFonts w:eastAsia="Tahoma" w:ascii="Calibri" w:hAnsi="Calibri"/>
          <w:b w:val="false"/>
          <w:bCs w:val="false"/>
          <w:color w:val="000000"/>
          <w:sz w:val="22"/>
          <w:szCs w:val="22"/>
          <w:lang w:val="fr-BE"/>
        </w:rPr>
        <w:t>6.3 Les réunions plénières</w:t>
      </w:r>
    </w:p>
    <w:p>
      <w:pPr>
        <w:pStyle w:val="Normal"/>
        <w:widowControl/>
        <w:numPr>
          <w:ilvl w:val="0"/>
          <w:numId w:val="0"/>
        </w:numPr>
        <w:tabs>
          <w:tab w:val="clear" w:pos="720"/>
          <w:tab w:val="right" w:pos="9072" w:leader="none"/>
        </w:tabs>
        <w:bidi w:val="0"/>
        <w:spacing w:lineRule="auto" w:line="276" w:before="0" w:after="0"/>
        <w:ind w:left="1950" w:right="0" w:hanging="0"/>
        <w:jc w:val="left"/>
        <w:textAlignment w:val="baseline"/>
        <w:rPr>
          <w:rFonts w:ascii="Calibri" w:hAnsi="Calibri"/>
          <w:b w:val="false"/>
          <w:b w:val="false"/>
          <w:bCs w:val="false"/>
          <w:sz w:val="22"/>
          <w:szCs w:val="22"/>
        </w:rPr>
      </w:pPr>
      <w:r>
        <w:rPr>
          <w:rFonts w:eastAsia="Tahoma" w:ascii="Calibri" w:hAnsi="Calibri"/>
          <w:b w:val="false"/>
          <w:bCs w:val="false"/>
          <w:color w:val="000000"/>
          <w:sz w:val="22"/>
          <w:szCs w:val="22"/>
          <w:lang w:val="fr-BE"/>
        </w:rPr>
        <w:t>6.4 Les groupes de travail</w:t>
      </w:r>
    </w:p>
    <w:p>
      <w:pPr>
        <w:pStyle w:val="Normal"/>
        <w:widowControl/>
        <w:numPr>
          <w:ilvl w:val="0"/>
          <w:numId w:val="0"/>
        </w:numPr>
        <w:tabs>
          <w:tab w:val="clear" w:pos="720"/>
          <w:tab w:val="left" w:pos="864" w:leader="none"/>
        </w:tabs>
        <w:bidi w:val="0"/>
        <w:spacing w:lineRule="auto" w:line="276" w:before="211" w:after="0"/>
        <w:ind w:left="720" w:hanging="0"/>
        <w:jc w:val="left"/>
        <w:textAlignment w:val="baseline"/>
        <w:rPr/>
      </w:pPr>
      <w:r>
        <w:rPr>
          <w:rFonts w:eastAsia="Tahoma" w:ascii="Calibri" w:hAnsi="Calibri"/>
          <w:b w:val="false"/>
          <w:bCs w:val="false"/>
          <w:color w:val="000000"/>
          <w:sz w:val="22"/>
          <w:szCs w:val="22"/>
          <w:lang w:val="fr-BE"/>
        </w:rPr>
        <w:t>A</w:t>
      </w:r>
      <w:r>
        <w:rPr>
          <w:rFonts w:eastAsia="Tahoma" w:ascii="Calibri" w:hAnsi="Calibri"/>
          <w:b w:val="false"/>
          <w:bCs w:val="false"/>
          <w:color w:val="000000"/>
          <w:sz w:val="22"/>
          <w:szCs w:val="22"/>
          <w:lang w:val="fr-BE"/>
        </w:rPr>
        <w:t>nnexe : RGPD</w:t>
      </w:r>
    </w:p>
    <w:p>
      <w:pPr>
        <w:pStyle w:val="Normal"/>
        <w:tabs>
          <w:tab w:val="clear" w:pos="720"/>
          <w:tab w:val="right" w:pos="9072" w:leader="none"/>
        </w:tabs>
        <w:spacing w:lineRule="auto" w:line="276" w:before="138" w:after="0"/>
        <w:ind w:hanging="0"/>
        <w:textAlignment w:val="baseline"/>
        <w:rPr>
          <w:rFonts w:ascii="Calibri" w:hAnsi="Calibri" w:eastAsia="Arial"/>
          <w:color w:val="000000"/>
          <w:sz w:val="22"/>
          <w:szCs w:val="22"/>
          <w:lang w:val="fr-BE"/>
        </w:rPr>
      </w:pPr>
      <w:r>
        <w:rPr>
          <w:rFonts w:eastAsia="Arial" w:ascii="Calibri" w:hAnsi="Calibri"/>
          <w:color w:val="000000"/>
          <w:sz w:val="22"/>
          <w:szCs w:val="22"/>
          <w:lang w:val="fr-BE"/>
        </w:rPr>
      </w:r>
    </w:p>
    <w:p>
      <w:pPr>
        <w:pStyle w:val="ListParagraph"/>
        <w:numPr>
          <w:ilvl w:val="0"/>
          <w:numId w:val="0"/>
        </w:numPr>
        <w:spacing w:lineRule="auto" w:line="276" w:before="144" w:after="0"/>
        <w:ind w:left="720" w:hanging="0"/>
        <w:contextualSpacing/>
        <w:textAlignment w:val="baseline"/>
        <w:rPr>
          <w:rFonts w:ascii="Calibri" w:hAnsi="Calibri" w:eastAsia="Tahoma"/>
          <w:b/>
          <w:b/>
          <w:color w:val="000000"/>
          <w:sz w:val="28"/>
          <w:szCs w:val="28"/>
          <w:lang w:val="fr-BE"/>
        </w:rPr>
      </w:pPr>
      <w:r>
        <w:rPr>
          <w:rFonts w:eastAsia="Tahoma" w:ascii="Calibri" w:hAnsi="Calibri"/>
          <w:b/>
          <w:color w:val="000000"/>
          <w:sz w:val="28"/>
          <w:szCs w:val="28"/>
          <w:lang w:val="fr-BE"/>
        </w:rPr>
      </w:r>
    </w:p>
    <w:p>
      <w:pPr>
        <w:pStyle w:val="ListParagraph"/>
        <w:numPr>
          <w:ilvl w:val="0"/>
          <w:numId w:val="0"/>
        </w:numPr>
        <w:spacing w:lineRule="auto" w:line="276" w:before="144" w:after="0"/>
        <w:ind w:left="720" w:hanging="0"/>
        <w:contextualSpacing/>
        <w:textAlignment w:val="baseline"/>
        <w:rPr>
          <w:rFonts w:ascii="Calibri" w:hAnsi="Calibri" w:eastAsia="Tahoma"/>
          <w:b/>
          <w:b/>
          <w:color w:val="000000"/>
          <w:sz w:val="28"/>
          <w:szCs w:val="28"/>
          <w:lang w:val="fr-BE"/>
        </w:rPr>
      </w:pPr>
      <w:r>
        <w:rPr>
          <w:rFonts w:eastAsia="Tahoma" w:ascii="Calibri" w:hAnsi="Calibri"/>
          <w:b/>
          <w:color w:val="000000"/>
          <w:sz w:val="28"/>
          <w:szCs w:val="28"/>
          <w:lang w:val="fr-BE"/>
        </w:rPr>
      </w:r>
    </w:p>
    <w:p>
      <w:pPr>
        <w:pStyle w:val="ListParagraph"/>
        <w:numPr>
          <w:ilvl w:val="0"/>
          <w:numId w:val="0"/>
        </w:numPr>
        <w:spacing w:lineRule="auto" w:line="276" w:before="144" w:after="0"/>
        <w:ind w:left="720" w:hanging="0"/>
        <w:contextualSpacing/>
        <w:textAlignment w:val="baseline"/>
        <w:rPr>
          <w:rFonts w:ascii="Calibri" w:hAnsi="Calibri" w:eastAsia="Tahoma"/>
          <w:b/>
          <w:b/>
          <w:color w:val="000000"/>
          <w:sz w:val="28"/>
          <w:szCs w:val="28"/>
          <w:lang w:val="fr-BE"/>
        </w:rPr>
      </w:pPr>
      <w:r>
        <w:rPr>
          <w:rFonts w:eastAsia="Tahoma" w:ascii="Calibri" w:hAnsi="Calibri"/>
          <w:b/>
          <w:color w:val="000000"/>
          <w:sz w:val="28"/>
          <w:szCs w:val="28"/>
          <w:lang w:val="fr-BE"/>
        </w:rPr>
        <w:t xml:space="preserve">1. </w:t>
      </w:r>
      <w:r>
        <w:rPr>
          <w:rFonts w:eastAsia="Tahoma" w:ascii="Calibri" w:hAnsi="Calibri"/>
          <w:b/>
          <w:color w:val="000000"/>
          <w:sz w:val="28"/>
          <w:szCs w:val="28"/>
          <w:lang w:val="fr-BE"/>
        </w:rPr>
        <w:t>VIE DE L’ASSOCIATION ET CONVIVIALITÉ</w:t>
      </w:r>
    </w:p>
    <w:p>
      <w:pPr>
        <w:pStyle w:val="Normal"/>
        <w:spacing w:lineRule="auto" w:line="276" w:before="147" w:after="0"/>
        <w:ind w:right="576" w:hanging="0"/>
        <w:textAlignment w:val="baseline"/>
        <w:rPr>
          <w:rFonts w:ascii="Calibri" w:hAnsi="Calibri"/>
          <w:sz w:val="22"/>
          <w:szCs w:val="22"/>
        </w:rPr>
      </w:pPr>
      <w:r>
        <w:rPr>
          <w:rFonts w:eastAsia="Tahoma" w:ascii="Calibri" w:hAnsi="Calibri"/>
          <w:color w:val="000000"/>
          <w:sz w:val="22"/>
          <w:szCs w:val="22"/>
          <w:lang w:val="fr-BE"/>
        </w:rPr>
        <w:t>Ce règlement intérieur établit un cadre informel sécurisant, au service du développement et du bien-être de chacun. Ce cadre facilite l’émergence de l’intelligence collective. Il se détermine par les “postures” des uns envers les autres.</w:t>
      </w:r>
    </w:p>
    <w:p>
      <w:pPr>
        <w:pStyle w:val="Normal"/>
        <w:spacing w:lineRule="auto" w:line="276" w:before="155" w:after="0"/>
        <w:textAlignment w:val="baseline"/>
        <w:rPr>
          <w:rFonts w:ascii="Calibri" w:hAnsi="Calibri"/>
          <w:sz w:val="22"/>
          <w:szCs w:val="22"/>
        </w:rPr>
      </w:pPr>
      <w:r>
        <w:rPr>
          <w:rFonts w:eastAsia="Tahoma" w:ascii="Calibri" w:hAnsi="Calibri"/>
          <w:color w:val="000000"/>
          <w:sz w:val="22"/>
          <w:szCs w:val="22"/>
          <w:lang w:val="fr-BE"/>
        </w:rPr>
        <w:t>Bienveillance pour soi, pour l’autre et pour le groupe.</w:t>
      </w:r>
    </w:p>
    <w:p>
      <w:pPr>
        <w:pStyle w:val="Normal"/>
        <w:spacing w:lineRule="auto" w:line="276" w:before="0" w:after="0"/>
        <w:ind w:right="2376" w:hanging="0"/>
        <w:textAlignment w:val="baseline"/>
        <w:rPr>
          <w:rFonts w:eastAsia="Tahoma"/>
          <w:color w:val="000000"/>
          <w:lang w:val="fr-BE"/>
        </w:rPr>
      </w:pPr>
      <w:r>
        <w:rPr>
          <w:rFonts w:ascii="Calibri" w:hAnsi="Calibri"/>
          <w:sz w:val="22"/>
          <w:szCs w:val="22"/>
        </w:rPr>
      </w:r>
    </w:p>
    <w:p>
      <w:pPr>
        <w:pStyle w:val="Normal"/>
        <w:spacing w:lineRule="auto" w:line="276" w:before="0" w:after="0"/>
        <w:ind w:right="2376" w:hanging="0"/>
        <w:textAlignment w:val="baseline"/>
        <w:rPr>
          <w:rFonts w:ascii="Calibri" w:hAnsi="Calibri"/>
          <w:sz w:val="22"/>
          <w:szCs w:val="22"/>
        </w:rPr>
      </w:pPr>
      <w:r>
        <w:rPr>
          <w:rFonts w:eastAsia="Tahoma" w:ascii="Calibri" w:hAnsi="Calibri"/>
          <w:color w:val="000000"/>
          <w:sz w:val="22"/>
          <w:szCs w:val="22"/>
          <w:lang w:val="fr-BE"/>
        </w:rPr>
        <w:t xml:space="preserve">Authenticité - Confiance - Équivalence - Souveraineté - Respect - Humour, légèreté, réjouissance </w:t>
      </w:r>
    </w:p>
    <w:p>
      <w:pPr>
        <w:pStyle w:val="Normal"/>
        <w:spacing w:lineRule="auto" w:line="276"/>
        <w:ind w:right="2376" w:hanging="0"/>
        <w:textAlignment w:val="baseline"/>
        <w:rPr>
          <w:rFonts w:eastAsia="Tahoma"/>
          <w:color w:val="000000"/>
          <w:lang w:val="fr-BE"/>
        </w:rPr>
      </w:pPr>
      <w:r>
        <w:rPr>
          <w:rFonts w:ascii="Calibri" w:hAnsi="Calibri"/>
          <w:sz w:val="22"/>
          <w:szCs w:val="22"/>
        </w:rPr>
      </w:r>
    </w:p>
    <w:p>
      <w:pPr>
        <w:pStyle w:val="Normal"/>
        <w:spacing w:lineRule="auto" w:line="276"/>
        <w:ind w:right="2376" w:hanging="0"/>
        <w:textAlignment w:val="baseline"/>
        <w:rPr>
          <w:rFonts w:ascii="Calibri" w:hAnsi="Calibri"/>
          <w:sz w:val="28"/>
          <w:szCs w:val="28"/>
        </w:rPr>
      </w:pPr>
      <w:r>
        <w:rPr>
          <w:rFonts w:eastAsia="Tahoma" w:ascii="Calibri" w:hAnsi="Calibri"/>
          <w:b/>
          <w:color w:val="000000"/>
          <w:sz w:val="28"/>
          <w:szCs w:val="28"/>
          <w:lang w:val="fr-BE"/>
        </w:rPr>
        <w:t xml:space="preserve">2. ADHÉSIONS </w:t>
      </w:r>
    </w:p>
    <w:p>
      <w:pPr>
        <w:pStyle w:val="Normal"/>
        <w:spacing w:lineRule="auto" w:line="276" w:before="199" w:after="0"/>
        <w:textAlignment w:val="baseline"/>
        <w:rPr>
          <w:rFonts w:ascii="Calibri" w:hAnsi="Calibri"/>
          <w:b/>
          <w:b/>
          <w:bCs/>
          <w:sz w:val="22"/>
          <w:szCs w:val="22"/>
        </w:rPr>
      </w:pPr>
      <w:r>
        <w:rPr>
          <w:rFonts w:eastAsia="Tahoma" w:ascii="Calibri" w:hAnsi="Calibri"/>
          <w:b/>
          <w:bCs/>
          <w:color w:val="000000"/>
          <w:spacing w:val="3"/>
          <w:sz w:val="22"/>
          <w:szCs w:val="22"/>
          <w:lang w:val="fr-BE"/>
        </w:rPr>
        <w:t>2.1. Critères d’adhésion</w:t>
      </w:r>
    </w:p>
    <w:p>
      <w:pPr>
        <w:pStyle w:val="Normal"/>
        <w:spacing w:lineRule="auto" w:line="276" w:before="199" w:after="0"/>
        <w:textAlignment w:val="baseline"/>
        <w:rPr>
          <w:rFonts w:ascii="Calibri" w:hAnsi="Calibri"/>
          <w:sz w:val="22"/>
          <w:szCs w:val="22"/>
        </w:rPr>
      </w:pPr>
      <w:r>
        <w:rPr>
          <w:rFonts w:eastAsia="Tahoma" w:ascii="Calibri" w:hAnsi="Calibri"/>
          <w:color w:val="000000"/>
          <w:spacing w:val="3"/>
          <w:sz w:val="22"/>
          <w:szCs w:val="22"/>
          <w:lang w:val="fr-BE"/>
        </w:rPr>
        <w:t>La Petite Torgnolaise est une épicerie citoyenne de proximité ouverte à toute personne à partir de 16 ans. L’adhésion d’un mineur est conditionnée à une autorisation signée d’un représentant légal.</w:t>
      </w:r>
    </w:p>
    <w:p>
      <w:pPr>
        <w:pStyle w:val="Normal"/>
        <w:spacing w:lineRule="auto" w:line="276" w:before="11" w:after="0"/>
        <w:textAlignment w:val="baseline"/>
        <w:rPr>
          <w:rFonts w:ascii="Calibri" w:hAnsi="Calibri" w:eastAsia="Tahoma"/>
          <w:color w:val="000000"/>
          <w:sz w:val="22"/>
          <w:szCs w:val="22"/>
          <w:lang w:val="fr-BE"/>
        </w:rPr>
      </w:pPr>
      <w:r>
        <w:rPr>
          <w:rFonts w:eastAsia="Tahoma" w:ascii="Calibri" w:hAnsi="Calibri"/>
          <w:color w:val="000000"/>
          <w:sz w:val="22"/>
          <w:szCs w:val="22"/>
          <w:lang w:val="fr-BE"/>
        </w:rPr>
      </w:r>
    </w:p>
    <w:p>
      <w:pPr>
        <w:pStyle w:val="Normal"/>
        <w:spacing w:lineRule="auto" w:line="276" w:before="11" w:after="0"/>
        <w:textAlignment w:val="baseline"/>
        <w:rPr>
          <w:rFonts w:ascii="Calibri" w:hAnsi="Calibri"/>
          <w:sz w:val="22"/>
          <w:szCs w:val="22"/>
        </w:rPr>
      </w:pPr>
      <w:r>
        <w:rPr>
          <w:rFonts w:eastAsia="Tahoma" w:ascii="Calibri" w:hAnsi="Calibri"/>
          <w:color w:val="000000"/>
          <w:sz w:val="22"/>
          <w:szCs w:val="22"/>
          <w:lang w:val="fr-BE"/>
        </w:rPr>
        <w:t>Les adhésions servent entre autres à payer les différents frais de fonctionnement :</w:t>
      </w:r>
    </w:p>
    <w:p>
      <w:pPr>
        <w:pStyle w:val="Normal"/>
        <w:numPr>
          <w:ilvl w:val="0"/>
          <w:numId w:val="1"/>
        </w:numPr>
        <w:tabs>
          <w:tab w:val="left" w:pos="720" w:leader="none"/>
        </w:tabs>
        <w:spacing w:lineRule="auto" w:line="276" w:before="206" w:after="0"/>
        <w:ind w:left="360" w:hanging="0"/>
        <w:textAlignment w:val="baseline"/>
        <w:rPr>
          <w:rFonts w:ascii="Calibri" w:hAnsi="Calibri"/>
          <w:sz w:val="22"/>
          <w:szCs w:val="22"/>
        </w:rPr>
      </w:pPr>
      <w:r>
        <w:rPr>
          <w:rFonts w:eastAsia="Tahoma" w:ascii="Calibri" w:hAnsi="Calibri"/>
          <w:color w:val="000000"/>
          <w:sz w:val="22"/>
          <w:szCs w:val="22"/>
        </w:rPr>
        <w:t>Loyer et charges locatives</w:t>
      </w:r>
    </w:p>
    <w:p>
      <w:pPr>
        <w:pStyle w:val="Normal"/>
        <w:numPr>
          <w:ilvl w:val="0"/>
          <w:numId w:val="1"/>
        </w:numPr>
        <w:tabs>
          <w:tab w:val="left" w:pos="720" w:leader="none"/>
        </w:tabs>
        <w:spacing w:lineRule="auto" w:line="276" w:before="4" w:after="0"/>
        <w:ind w:left="360" w:hanging="0"/>
        <w:textAlignment w:val="baseline"/>
        <w:rPr>
          <w:rFonts w:ascii="Calibri" w:hAnsi="Calibri"/>
          <w:sz w:val="22"/>
          <w:szCs w:val="22"/>
        </w:rPr>
      </w:pPr>
      <w:r>
        <w:rPr>
          <w:rFonts w:eastAsia="Tahoma" w:ascii="Calibri" w:hAnsi="Calibri"/>
          <w:color w:val="000000"/>
          <w:sz w:val="22"/>
          <w:szCs w:val="22"/>
        </w:rPr>
        <w:t>Assurances</w:t>
      </w:r>
    </w:p>
    <w:p>
      <w:pPr>
        <w:pStyle w:val="Normal"/>
        <w:numPr>
          <w:ilvl w:val="0"/>
          <w:numId w:val="1"/>
        </w:numPr>
        <w:tabs>
          <w:tab w:val="left" w:pos="720" w:leader="none"/>
        </w:tabs>
        <w:spacing w:lineRule="auto" w:line="276" w:before="11" w:after="0"/>
        <w:ind w:left="360" w:hanging="0"/>
        <w:textAlignment w:val="baseline"/>
        <w:rPr>
          <w:rFonts w:ascii="Calibri" w:hAnsi="Calibri"/>
          <w:sz w:val="22"/>
          <w:szCs w:val="22"/>
        </w:rPr>
      </w:pPr>
      <w:r>
        <w:rPr>
          <w:rFonts w:eastAsia="Tahoma" w:ascii="Calibri" w:hAnsi="Calibri"/>
          <w:color w:val="000000"/>
          <w:spacing w:val="-1"/>
          <w:sz w:val="22"/>
          <w:szCs w:val="22"/>
          <w:lang w:val="fr-BE"/>
        </w:rPr>
        <w:t>Fluides et énergies (Eau, EDF, GDF, etc...)</w:t>
      </w:r>
    </w:p>
    <w:p>
      <w:pPr>
        <w:pStyle w:val="Normal"/>
        <w:numPr>
          <w:ilvl w:val="0"/>
          <w:numId w:val="1"/>
        </w:numPr>
        <w:tabs>
          <w:tab w:val="left" w:pos="720" w:leader="none"/>
        </w:tabs>
        <w:spacing w:lineRule="auto" w:line="276" w:before="4" w:after="0"/>
        <w:ind w:left="360" w:hanging="0"/>
        <w:textAlignment w:val="baseline"/>
        <w:rPr>
          <w:rFonts w:ascii="Calibri" w:hAnsi="Calibri"/>
          <w:sz w:val="22"/>
          <w:szCs w:val="22"/>
        </w:rPr>
      </w:pPr>
      <w:r>
        <w:rPr>
          <w:rFonts w:eastAsia="Tahoma" w:ascii="Calibri" w:hAnsi="Calibri"/>
          <w:color w:val="000000"/>
          <w:sz w:val="22"/>
          <w:szCs w:val="22"/>
        </w:rPr>
        <w:t>Site et accès internet</w:t>
      </w:r>
    </w:p>
    <w:p>
      <w:pPr>
        <w:pStyle w:val="Normal"/>
        <w:numPr>
          <w:ilvl w:val="0"/>
          <w:numId w:val="1"/>
        </w:numPr>
        <w:tabs>
          <w:tab w:val="left" w:pos="720" w:leader="none"/>
        </w:tabs>
        <w:spacing w:lineRule="auto" w:line="276" w:before="6" w:after="0"/>
        <w:ind w:left="360" w:hanging="0"/>
        <w:textAlignment w:val="baseline"/>
        <w:rPr>
          <w:rFonts w:ascii="Calibri" w:hAnsi="Calibri"/>
          <w:sz w:val="22"/>
          <w:szCs w:val="22"/>
        </w:rPr>
      </w:pPr>
      <w:r>
        <w:rPr>
          <w:rFonts w:eastAsia="Tahoma" w:ascii="Calibri" w:hAnsi="Calibri"/>
          <w:color w:val="000000"/>
          <w:sz w:val="22"/>
          <w:szCs w:val="22"/>
          <w:lang w:val="fr-BE"/>
        </w:rPr>
        <w:t>Frais de tenue de compte bancaire</w:t>
      </w:r>
    </w:p>
    <w:p>
      <w:pPr>
        <w:pStyle w:val="Normal"/>
        <w:numPr>
          <w:ilvl w:val="0"/>
          <w:numId w:val="1"/>
        </w:numPr>
        <w:tabs>
          <w:tab w:val="left" w:pos="720" w:leader="none"/>
        </w:tabs>
        <w:spacing w:lineRule="auto" w:line="276" w:before="9" w:after="0"/>
        <w:ind w:left="360" w:hanging="0"/>
        <w:textAlignment w:val="baseline"/>
        <w:rPr>
          <w:rFonts w:ascii="Calibri" w:hAnsi="Calibri"/>
          <w:sz w:val="22"/>
          <w:szCs w:val="22"/>
        </w:rPr>
      </w:pPr>
      <w:r>
        <w:rPr>
          <w:rFonts w:eastAsia="Tahoma" w:ascii="Calibri" w:hAnsi="Calibri"/>
          <w:color w:val="000000"/>
          <w:sz w:val="22"/>
          <w:szCs w:val="22"/>
          <w:lang w:val="fr-BE"/>
        </w:rPr>
        <w:t>Autres frais liés au fonctionnement du local et de l’association.</w:t>
      </w:r>
    </w:p>
    <w:p>
      <w:pPr>
        <w:pStyle w:val="Normal"/>
        <w:spacing w:lineRule="auto" w:line="276" w:before="10" w:after="0"/>
        <w:textAlignment w:val="baseline"/>
        <w:rPr>
          <w:rFonts w:ascii="Calibri" w:hAnsi="Calibri" w:eastAsia="Tahoma"/>
          <w:color w:val="000000"/>
          <w:sz w:val="22"/>
          <w:szCs w:val="22"/>
          <w:lang w:val="fr-BE"/>
        </w:rPr>
      </w:pPr>
      <w:r>
        <w:rPr>
          <w:rFonts w:eastAsia="Tahoma" w:ascii="Calibri" w:hAnsi="Calibri"/>
          <w:color w:val="000000"/>
          <w:sz w:val="22"/>
          <w:szCs w:val="22"/>
          <w:lang w:val="fr-BE"/>
        </w:rPr>
      </w:r>
    </w:p>
    <w:p>
      <w:pPr>
        <w:pStyle w:val="Normal"/>
        <w:spacing w:lineRule="auto" w:line="276" w:before="10" w:after="0"/>
        <w:textAlignment w:val="baseline"/>
        <w:rPr>
          <w:rFonts w:ascii="Calibri" w:hAnsi="Calibri"/>
          <w:sz w:val="22"/>
          <w:szCs w:val="22"/>
        </w:rPr>
      </w:pPr>
      <w:r>
        <w:rPr>
          <w:rFonts w:eastAsia="Tahoma" w:ascii="Calibri" w:hAnsi="Calibri"/>
          <w:color w:val="000000"/>
          <w:sz w:val="22"/>
          <w:szCs w:val="22"/>
          <w:lang w:val="fr-BE"/>
        </w:rPr>
        <w:t>En fin d’année comptable, si la somme des cotisations récoltées est supérieure au montant des charges, l’Assemblé Générale décidera d'affecter ce “trop plein”, en réserve de trésorerie.</w:t>
      </w:r>
    </w:p>
    <w:p>
      <w:pPr>
        <w:pStyle w:val="Normal"/>
        <w:spacing w:lineRule="auto" w:line="276" w:before="207" w:after="0"/>
        <w:textAlignment w:val="baseline"/>
        <w:rPr>
          <w:rFonts w:ascii="Calibri" w:hAnsi="Calibri"/>
          <w:sz w:val="22"/>
          <w:szCs w:val="22"/>
        </w:rPr>
      </w:pPr>
      <w:r>
        <w:rPr>
          <w:rFonts w:eastAsia="Tahoma" w:ascii="Calibri" w:hAnsi="Calibri"/>
          <w:color w:val="000000"/>
          <w:sz w:val="22"/>
          <w:szCs w:val="22"/>
          <w:lang w:val="fr-BE"/>
        </w:rPr>
        <w:t>En cas de problème de trésorerie, un appel à participation financière volontaire des adhérents sera lancé.</w:t>
      </w:r>
    </w:p>
    <w:p>
      <w:pPr>
        <w:pStyle w:val="Normal"/>
        <w:spacing w:lineRule="auto" w:line="276" w:before="207" w:after="0"/>
        <w:textAlignment w:val="baseline"/>
        <w:rPr>
          <w:rFonts w:ascii="Calibri" w:hAnsi="Calibri"/>
          <w:sz w:val="22"/>
          <w:szCs w:val="22"/>
        </w:rPr>
      </w:pPr>
      <w:r>
        <w:rPr>
          <w:rFonts w:eastAsia="Tahoma" w:ascii="Calibri" w:hAnsi="Calibri"/>
          <w:b/>
          <w:bCs/>
          <w:color w:val="000000"/>
          <w:sz w:val="22"/>
          <w:szCs w:val="22"/>
          <w:lang w:val="fr-BE"/>
        </w:rPr>
        <w:t>2.2 Type d’adhésion</w:t>
      </w:r>
    </w:p>
    <w:p>
      <w:pPr>
        <w:pStyle w:val="Normal"/>
        <w:spacing w:lineRule="auto" w:line="276" w:before="207" w:after="114"/>
        <w:textAlignment w:val="baseline"/>
        <w:rPr>
          <w:rFonts w:ascii="Calibri" w:hAnsi="Calibri"/>
          <w:sz w:val="22"/>
          <w:szCs w:val="22"/>
        </w:rPr>
      </w:pPr>
      <w:r>
        <w:rPr>
          <w:rFonts w:eastAsia="Tahoma" w:ascii="Calibri" w:hAnsi="Calibri"/>
          <w:color w:val="000000"/>
          <w:sz w:val="22"/>
          <w:szCs w:val="22"/>
          <w:lang w:val="fr-BE"/>
        </w:rPr>
        <w:t>Il existe plusieurs types d’adhésion adaptable aux possibilités financières de chacun :</w:t>
      </w:r>
    </w:p>
    <w:p>
      <w:pPr>
        <w:pStyle w:val="Normal"/>
        <w:numPr>
          <w:ilvl w:val="0"/>
          <w:numId w:val="6"/>
        </w:numPr>
        <w:spacing w:lineRule="auto" w:line="276" w:before="0" w:after="0"/>
        <w:textAlignment w:val="baseline"/>
        <w:rPr>
          <w:rFonts w:ascii="Calibri" w:hAnsi="Calibri"/>
          <w:sz w:val="22"/>
          <w:szCs w:val="22"/>
        </w:rPr>
      </w:pPr>
      <w:r>
        <w:rPr>
          <w:rFonts w:eastAsia="Tahoma" w:ascii="Calibri" w:hAnsi="Calibri"/>
          <w:color w:val="000000"/>
          <w:sz w:val="22"/>
          <w:szCs w:val="22"/>
          <w:lang w:val="fr-BE"/>
        </w:rPr>
        <w:t xml:space="preserve">Adhésion annuelle pour l’inclusion : </w:t>
      </w:r>
      <w:r>
        <w:rPr>
          <w:rFonts w:eastAsia="Tahoma" w:ascii="Calibri" w:hAnsi="Calibri"/>
          <w:color w:val="000000"/>
          <w:sz w:val="22"/>
          <w:szCs w:val="22"/>
          <w:lang w:val="fr-BE"/>
        </w:rPr>
        <w:t>1</w:t>
      </w:r>
      <w:r>
        <w:rPr>
          <w:rFonts w:eastAsia="Tahoma" w:ascii="Calibri" w:hAnsi="Calibri"/>
          <w:color w:val="000000"/>
          <w:sz w:val="22"/>
          <w:szCs w:val="22"/>
          <w:lang w:val="fr-BE"/>
        </w:rPr>
        <w:t xml:space="preserve"> € + 2 heures obligatoires de bénévolat par mois (24 heures par an) par foyer.</w:t>
      </w:r>
    </w:p>
    <w:p>
      <w:pPr>
        <w:pStyle w:val="Normal"/>
        <w:numPr>
          <w:ilvl w:val="0"/>
          <w:numId w:val="6"/>
        </w:numPr>
        <w:spacing w:lineRule="auto" w:line="276" w:before="0" w:after="0"/>
        <w:textAlignment w:val="baseline"/>
        <w:rPr>
          <w:rFonts w:ascii="Calibri" w:hAnsi="Calibri"/>
          <w:sz w:val="22"/>
          <w:szCs w:val="22"/>
        </w:rPr>
      </w:pPr>
      <w:r>
        <w:rPr>
          <w:rFonts w:eastAsia="Tahoma" w:ascii="Calibri" w:hAnsi="Calibri"/>
          <w:color w:val="000000"/>
          <w:sz w:val="22"/>
          <w:szCs w:val="22"/>
          <w:lang w:val="fr-BE"/>
        </w:rPr>
        <w:t xml:space="preserve">Adhésion annuelle pour petit budget : </w:t>
      </w:r>
      <w:r>
        <w:rPr>
          <w:rFonts w:eastAsia="Tahoma" w:ascii="Calibri" w:hAnsi="Calibri"/>
          <w:color w:val="000000"/>
          <w:sz w:val="22"/>
          <w:szCs w:val="22"/>
          <w:lang w:val="fr-BE"/>
        </w:rPr>
        <w:t>5</w:t>
      </w:r>
      <w:r>
        <w:rPr>
          <w:rFonts w:eastAsia="Tahoma" w:ascii="Calibri" w:hAnsi="Calibri"/>
          <w:color w:val="000000"/>
          <w:sz w:val="22"/>
          <w:szCs w:val="22"/>
          <w:lang w:val="fr-BE"/>
        </w:rPr>
        <w:t xml:space="preserve"> € + 2 heures obligatoires de bénévolat par mois (24 heures par an) par foyer.</w:t>
      </w:r>
    </w:p>
    <w:p>
      <w:pPr>
        <w:pStyle w:val="Normal"/>
        <w:numPr>
          <w:ilvl w:val="0"/>
          <w:numId w:val="6"/>
        </w:numPr>
        <w:spacing w:lineRule="auto" w:line="276" w:before="0" w:after="0"/>
        <w:textAlignment w:val="baseline"/>
        <w:rPr>
          <w:rFonts w:ascii="Calibri" w:hAnsi="Calibri"/>
          <w:sz w:val="22"/>
          <w:szCs w:val="22"/>
        </w:rPr>
      </w:pPr>
      <w:r>
        <w:rPr>
          <w:rFonts w:eastAsia="Tahoma" w:ascii="Calibri" w:hAnsi="Calibri"/>
          <w:color w:val="000000"/>
          <w:sz w:val="22"/>
          <w:szCs w:val="22"/>
          <w:lang w:val="fr-BE"/>
        </w:rPr>
        <w:t>Adhésion annuelle </w:t>
      </w:r>
      <w:r>
        <w:rPr>
          <w:rFonts w:eastAsia="Tahoma" w:ascii="Calibri" w:hAnsi="Calibri"/>
          <w:color w:val="000000"/>
          <w:sz w:val="22"/>
          <w:szCs w:val="22"/>
          <w:lang w:val="fr-BE"/>
        </w:rPr>
        <w:t>famille</w:t>
      </w:r>
      <w:r>
        <w:rPr>
          <w:rFonts w:eastAsia="Tahoma" w:ascii="Calibri" w:hAnsi="Calibri"/>
          <w:color w:val="000000"/>
          <w:sz w:val="22"/>
          <w:szCs w:val="22"/>
          <w:lang w:val="fr-BE"/>
        </w:rPr>
        <w:t xml:space="preserve"> : </w:t>
      </w:r>
      <w:r>
        <w:rPr>
          <w:rFonts w:eastAsia="Tahoma" w:ascii="Calibri" w:hAnsi="Calibri"/>
          <w:color w:val="000000"/>
          <w:sz w:val="22"/>
          <w:szCs w:val="22"/>
          <w:lang w:val="fr-BE"/>
        </w:rPr>
        <w:t>1</w:t>
      </w:r>
      <w:r>
        <w:rPr>
          <w:rFonts w:eastAsia="Tahoma" w:ascii="Calibri" w:hAnsi="Calibri"/>
          <w:color w:val="000000"/>
          <w:sz w:val="22"/>
          <w:szCs w:val="22"/>
          <w:lang w:val="fr-BE"/>
        </w:rPr>
        <w:t>0 € + 2 heures obligatoires de bénévolat par mois (24 heures par an) par foyer.</w:t>
      </w:r>
    </w:p>
    <w:p>
      <w:pPr>
        <w:pStyle w:val="Normal"/>
        <w:numPr>
          <w:ilvl w:val="0"/>
          <w:numId w:val="6"/>
        </w:numPr>
        <w:spacing w:lineRule="auto" w:line="276" w:before="0" w:after="0"/>
        <w:textAlignment w:val="baseline"/>
        <w:rPr>
          <w:rFonts w:ascii="Calibri" w:hAnsi="Calibri"/>
          <w:sz w:val="22"/>
          <w:szCs w:val="22"/>
        </w:rPr>
      </w:pPr>
      <w:r>
        <w:rPr>
          <w:rFonts w:eastAsia="Tahoma" w:ascii="Calibri" w:hAnsi="Calibri"/>
          <w:color w:val="000000"/>
          <w:sz w:val="22"/>
          <w:szCs w:val="22"/>
          <w:lang w:val="fr-BE"/>
        </w:rPr>
        <w:t>Adhésions annuelle « de soutien » : 50 € + 2 heures obligatoires de bénévolat par mois (24 heures par an) par foyer.</w:t>
      </w:r>
    </w:p>
    <w:p>
      <w:pPr>
        <w:pStyle w:val="Normal"/>
        <w:numPr>
          <w:ilvl w:val="0"/>
          <w:numId w:val="6"/>
        </w:numPr>
        <w:spacing w:lineRule="auto" w:line="276" w:before="36" w:after="0"/>
        <w:textAlignment w:val="baseline"/>
        <w:rPr>
          <w:rFonts w:ascii="Calibri" w:hAnsi="Calibri"/>
          <w:sz w:val="22"/>
          <w:szCs w:val="22"/>
        </w:rPr>
      </w:pPr>
      <w:r>
        <w:rPr>
          <w:rFonts w:eastAsia="Tahoma" w:ascii="Calibri" w:hAnsi="Calibri"/>
          <w:color w:val="000000"/>
          <w:sz w:val="22"/>
          <w:szCs w:val="22"/>
          <w:lang w:val="fr-BE"/>
        </w:rPr>
        <w:t xml:space="preserve">Adhésions annuelle « producteur » : 50 €  - Pour les producteurs qui soutiennent notre épicerie mais qui ne souhaitent pas s’impliquer en temps. </w:t>
      </w:r>
    </w:p>
    <w:p>
      <w:pPr>
        <w:pStyle w:val="Normal"/>
        <w:spacing w:lineRule="auto" w:line="276" w:before="207" w:after="0"/>
        <w:textAlignment w:val="baseline"/>
        <w:rPr>
          <w:rFonts w:ascii="Calibri" w:hAnsi="Calibri"/>
          <w:sz w:val="22"/>
          <w:szCs w:val="22"/>
        </w:rPr>
      </w:pPr>
      <w:r>
        <w:rPr>
          <w:rFonts w:eastAsia="Tahoma" w:ascii="Calibri" w:hAnsi="Calibri"/>
          <w:color w:val="000000"/>
          <w:sz w:val="22"/>
          <w:szCs w:val="22"/>
          <w:lang w:val="fr-BE"/>
        </w:rPr>
        <w:t xml:space="preserve">L’adhésion est valable pour l’année civile et vaut acceptation tacite du présent règlement.  </w:t>
      </w:r>
    </w:p>
    <w:p>
      <w:pPr>
        <w:pStyle w:val="Normal"/>
        <w:spacing w:lineRule="auto" w:line="276" w:before="207" w:after="0"/>
        <w:textAlignment w:val="baseline"/>
        <w:rPr>
          <w:rFonts w:ascii="Calibri" w:hAnsi="Calibri"/>
          <w:sz w:val="22"/>
          <w:szCs w:val="22"/>
        </w:rPr>
      </w:pPr>
      <w:r>
        <w:rPr>
          <w:rFonts w:eastAsia="Tahoma" w:ascii="Calibri" w:hAnsi="Calibri"/>
          <w:color w:val="000000"/>
          <w:sz w:val="22"/>
          <w:szCs w:val="22"/>
          <w:lang w:val="fr-BE"/>
        </w:rPr>
        <w:t>Les montants des adhésions sont révisés chaque année lors de l’Assemblée Générale.</w:t>
      </w:r>
    </w:p>
    <w:p>
      <w:pPr>
        <w:pStyle w:val="Normal"/>
        <w:spacing w:lineRule="auto" w:line="276" w:before="207" w:after="0"/>
        <w:textAlignment w:val="baseline"/>
        <w:rPr>
          <w:rFonts w:ascii="Calibri" w:hAnsi="Calibri"/>
          <w:sz w:val="22"/>
          <w:szCs w:val="22"/>
        </w:rPr>
      </w:pPr>
      <w:r>
        <w:rPr>
          <w:rFonts w:eastAsia="Tahoma" w:ascii="Calibri" w:hAnsi="Calibri"/>
          <w:color w:val="000000"/>
          <w:sz w:val="22"/>
          <w:szCs w:val="22"/>
          <w:lang w:val="fr-BE"/>
        </w:rPr>
        <w:t>Si une personne quitte l’association, il ne sera fait aucun remboursement d’adhésion, quel que soit le motif du départ.</w:t>
      </w:r>
    </w:p>
    <w:p>
      <w:pPr>
        <w:pStyle w:val="ListParagraph"/>
        <w:numPr>
          <w:ilvl w:val="1"/>
          <w:numId w:val="5"/>
        </w:numPr>
        <w:tabs>
          <w:tab w:val="clear" w:pos="720"/>
          <w:tab w:val="right" w:pos="9072" w:leader="none"/>
        </w:tabs>
        <w:spacing w:lineRule="auto" w:line="276" w:before="138" w:after="0"/>
        <w:contextualSpacing/>
        <w:textAlignment w:val="baseline"/>
        <w:rPr>
          <w:rFonts w:ascii="Calibri" w:hAnsi="Calibri"/>
          <w:b/>
          <w:b/>
          <w:bCs/>
          <w:sz w:val="22"/>
          <w:szCs w:val="22"/>
        </w:rPr>
      </w:pPr>
      <w:r>
        <w:rPr>
          <w:rFonts w:eastAsia="Arial" w:cs="Calibri" w:ascii="Calibri" w:hAnsi="Calibri" w:asciiTheme="minorHAnsi" w:cstheme="minorHAnsi" w:hAnsiTheme="minorHAnsi"/>
          <w:b/>
          <w:bCs/>
          <w:color w:val="000000"/>
          <w:sz w:val="22"/>
          <w:szCs w:val="22"/>
        </w:rPr>
        <w:t>Comment adhérer:</w:t>
      </w:r>
    </w:p>
    <w:p>
      <w:pPr>
        <w:pStyle w:val="Normal"/>
        <w:spacing w:lineRule="auto" w:line="276"/>
        <w:textAlignment w:val="baseline"/>
        <w:rPr>
          <w:rFonts w:ascii="Calibri" w:hAnsi="Calibri" w:eastAsia="Tahoma"/>
          <w:color w:val="000000"/>
          <w:sz w:val="22"/>
          <w:szCs w:val="22"/>
          <w:lang w:val="fr-BE"/>
        </w:rPr>
      </w:pPr>
      <w:r>
        <w:rPr>
          <w:rFonts w:eastAsia="Tahoma" w:ascii="Calibri" w:hAnsi="Calibri"/>
          <w:color w:val="000000"/>
          <w:sz w:val="22"/>
          <w:szCs w:val="22"/>
          <w:lang w:val="fr-BE"/>
        </w:rPr>
      </w:r>
    </w:p>
    <w:p>
      <w:pPr>
        <w:pStyle w:val="ListParagraph"/>
        <w:widowControl/>
        <w:numPr>
          <w:ilvl w:val="0"/>
          <w:numId w:val="7"/>
        </w:numPr>
        <w:bidi w:val="0"/>
        <w:spacing w:lineRule="auto" w:line="276" w:before="0" w:after="0"/>
        <w:ind w:left="454" w:right="0" w:hanging="397"/>
        <w:contextualSpacing/>
        <w:jc w:val="left"/>
        <w:textAlignment w:val="baseline"/>
        <w:rPr/>
      </w:pPr>
      <w:r>
        <w:rPr>
          <w:rFonts w:eastAsia="Tahoma" w:ascii="Calibri" w:hAnsi="Calibri"/>
          <w:color w:val="000000"/>
          <w:sz w:val="22"/>
          <w:szCs w:val="22"/>
          <w:lang w:val="fr-BE"/>
        </w:rPr>
        <w:t xml:space="preserve">Je m'inscris et crée mon compte en ligne sur le site de l’Épicerie </w:t>
      </w:r>
      <w:hyperlink r:id="rId3">
        <w:r>
          <w:rPr>
            <w:rStyle w:val="LienInternet"/>
            <w:rFonts w:eastAsia="Tahoma" w:ascii="Calibri" w:hAnsi="Calibri"/>
            <w:sz w:val="22"/>
            <w:szCs w:val="22"/>
            <w:lang w:val="fr-BE"/>
          </w:rPr>
          <w:t>https://monepi.fr/home?nomurlsite=lapetitetorgnolaise</w:t>
        </w:r>
      </w:hyperlink>
    </w:p>
    <w:p>
      <w:pPr>
        <w:pStyle w:val="ListParagraph"/>
        <w:widowControl/>
        <w:numPr>
          <w:ilvl w:val="0"/>
          <w:numId w:val="7"/>
        </w:numPr>
        <w:bidi w:val="0"/>
        <w:spacing w:lineRule="auto" w:line="276" w:before="0" w:after="0"/>
        <w:ind w:left="454" w:right="0" w:hanging="397"/>
        <w:contextualSpacing/>
        <w:jc w:val="left"/>
        <w:textAlignment w:val="baseline"/>
        <w:rPr/>
      </w:pPr>
      <w:r>
        <w:rPr>
          <w:rFonts w:eastAsia="Tahoma" w:ascii="Calibri" w:hAnsi="Calibri"/>
          <w:color w:val="000000"/>
          <w:sz w:val="22"/>
          <w:szCs w:val="22"/>
          <w:lang w:val="fr-BE"/>
        </w:rPr>
        <w:t>Je lis les statuts et j’accepte le règlement intérieur ;</w:t>
      </w:r>
    </w:p>
    <w:p>
      <w:pPr>
        <w:pStyle w:val="ListParagraph"/>
        <w:widowControl/>
        <w:numPr>
          <w:ilvl w:val="0"/>
          <w:numId w:val="7"/>
        </w:numPr>
        <w:bidi w:val="0"/>
        <w:spacing w:lineRule="auto" w:line="276" w:before="0" w:after="0"/>
        <w:ind w:left="454" w:right="0" w:hanging="397"/>
        <w:contextualSpacing/>
        <w:jc w:val="left"/>
        <w:textAlignment w:val="baseline"/>
        <w:rPr>
          <w:rFonts w:ascii="Calibri" w:hAnsi="Calibri"/>
          <w:sz w:val="22"/>
          <w:szCs w:val="22"/>
        </w:rPr>
      </w:pPr>
      <w:r>
        <w:rPr>
          <w:rFonts w:eastAsia="Tahoma" w:ascii="Calibri" w:hAnsi="Calibri"/>
          <w:color w:val="000000"/>
          <w:sz w:val="22"/>
          <w:szCs w:val="22"/>
          <w:lang w:val="fr-BE"/>
        </w:rPr>
        <w:t xml:space="preserve">Je fais un virement à l’association pour créditer mon compte ce qui me permettra de régler mon adhésion et mes futurs achats – </w:t>
      </w:r>
      <w:r>
        <w:rPr>
          <w:rFonts w:eastAsia="Tahoma" w:ascii="Calibri" w:hAnsi="Calibri"/>
          <w:color w:val="000000"/>
          <w:sz w:val="22"/>
          <w:szCs w:val="22"/>
          <w:lang w:val="fr-BE"/>
        </w:rPr>
        <w:t>sur le compte le l’ASBL Rendez-vous à Torgny qui chapeaute l’epicerie La Petite Torgnolaise BE97 5230 8130 2849</w:t>
      </w:r>
    </w:p>
    <w:p>
      <w:pPr>
        <w:pStyle w:val="ListParagraph"/>
        <w:widowControl/>
        <w:numPr>
          <w:ilvl w:val="0"/>
          <w:numId w:val="7"/>
        </w:numPr>
        <w:bidi w:val="0"/>
        <w:spacing w:lineRule="auto" w:line="276" w:before="0" w:after="0"/>
        <w:ind w:left="454" w:right="0" w:hanging="397"/>
        <w:contextualSpacing/>
        <w:jc w:val="left"/>
        <w:textAlignment w:val="baseline"/>
        <w:rPr>
          <w:rFonts w:ascii="Calibri" w:hAnsi="Calibri"/>
          <w:sz w:val="22"/>
          <w:szCs w:val="22"/>
        </w:rPr>
      </w:pPr>
      <w:r>
        <w:rPr>
          <w:rFonts w:eastAsia="Tahoma" w:ascii="Calibri" w:hAnsi="Calibri"/>
          <w:color w:val="000000"/>
          <w:sz w:val="22"/>
          <w:szCs w:val="22"/>
          <w:lang w:val="fr-BE"/>
        </w:rPr>
        <w:t>Je recharge mon compte du montant correspondant à mon virement sur le site (bouton « mon compte ») ;</w:t>
      </w:r>
    </w:p>
    <w:p>
      <w:pPr>
        <w:pStyle w:val="ListParagraph"/>
        <w:widowControl/>
        <w:numPr>
          <w:ilvl w:val="0"/>
          <w:numId w:val="7"/>
        </w:numPr>
        <w:bidi w:val="0"/>
        <w:spacing w:lineRule="auto" w:line="276" w:before="0" w:after="0"/>
        <w:ind w:left="454" w:right="0" w:hanging="397"/>
        <w:contextualSpacing/>
        <w:jc w:val="left"/>
        <w:textAlignment w:val="baseline"/>
        <w:rPr>
          <w:rFonts w:ascii="Calibri" w:hAnsi="Calibri"/>
          <w:sz w:val="22"/>
          <w:szCs w:val="22"/>
        </w:rPr>
      </w:pPr>
      <w:r>
        <w:rPr>
          <w:rFonts w:eastAsia="Tahoma" w:ascii="Calibri" w:hAnsi="Calibri"/>
          <w:color w:val="000000"/>
          <w:sz w:val="22"/>
          <w:szCs w:val="22"/>
          <w:lang w:val="fr-BE"/>
        </w:rPr>
        <w:t>Je peux réaliser une première commande. Cette première commande doit comprendre mon adhésion. Le montant de la commande et de l’adhésion sera débité de mon espace en ligne au premier passage à l’épicerie.</w:t>
      </w:r>
    </w:p>
    <w:p>
      <w:pPr>
        <w:pStyle w:val="ListParagraph"/>
        <w:spacing w:lineRule="auto" w:line="276"/>
        <w:textAlignment w:val="baseline"/>
        <w:rPr>
          <w:rFonts w:ascii="Calibri" w:hAnsi="Calibri" w:eastAsia="Tahoma"/>
          <w:color w:val="000000"/>
          <w:sz w:val="22"/>
          <w:szCs w:val="22"/>
          <w:lang w:val="fr-BE"/>
        </w:rPr>
      </w:pPr>
      <w:r>
        <w:rPr>
          <w:rFonts w:eastAsia="Tahoma" w:ascii="Calibri" w:hAnsi="Calibri"/>
          <w:color w:val="000000"/>
          <w:sz w:val="22"/>
          <w:szCs w:val="22"/>
          <w:lang w:val="fr-BE"/>
        </w:rPr>
      </w:r>
    </w:p>
    <w:p>
      <w:pPr>
        <w:pStyle w:val="Normal"/>
        <w:spacing w:lineRule="auto" w:line="276" w:before="222" w:after="0"/>
        <w:ind w:left="72" w:hanging="0"/>
        <w:textAlignment w:val="baseline"/>
        <w:rPr>
          <w:rFonts w:ascii="Calibri" w:hAnsi="Calibri"/>
          <w:sz w:val="22"/>
          <w:szCs w:val="22"/>
        </w:rPr>
      </w:pPr>
      <w:r>
        <w:rPr>
          <w:rFonts w:eastAsia="Tahoma" w:ascii="Calibri" w:hAnsi="Calibri"/>
          <w:b/>
          <w:color w:val="000000"/>
          <w:sz w:val="22"/>
          <w:szCs w:val="22"/>
          <w:lang w:val="fr-BE"/>
        </w:rPr>
        <w:t xml:space="preserve">2.4 </w:t>
      </w:r>
      <w:r>
        <w:rPr>
          <w:rFonts w:eastAsia="Tahoma" w:ascii="Calibri" w:hAnsi="Calibri"/>
          <w:b/>
          <w:color w:val="000000"/>
          <w:sz w:val="22"/>
          <w:szCs w:val="22"/>
          <w:lang w:val="fr-BE"/>
        </w:rPr>
        <w:t>O</w:t>
      </w:r>
      <w:r>
        <w:rPr>
          <w:rFonts w:eastAsia="Tahoma" w:ascii="Calibri" w:hAnsi="Calibri"/>
          <w:b/>
          <w:color w:val="000000"/>
          <w:sz w:val="22"/>
          <w:szCs w:val="22"/>
          <w:lang w:val="fr-BE"/>
        </w:rPr>
        <w:t>bligations liées à l’adhésion</w:t>
      </w:r>
    </w:p>
    <w:p>
      <w:pPr>
        <w:pStyle w:val="Normal"/>
        <w:spacing w:lineRule="auto" w:line="276"/>
        <w:ind w:left="72" w:hanging="0"/>
        <w:textAlignment w:val="baseline"/>
        <w:rPr>
          <w:rFonts w:eastAsia="Tahoma"/>
          <w:b/>
          <w:b/>
          <w:color w:val="000000"/>
          <w:lang w:val="fr-BE"/>
        </w:rPr>
      </w:pPr>
      <w:r>
        <w:rPr>
          <w:rFonts w:ascii="Calibri" w:hAnsi="Calibri"/>
          <w:sz w:val="22"/>
          <w:szCs w:val="22"/>
        </w:rPr>
      </w:r>
    </w:p>
    <w:p>
      <w:pPr>
        <w:pStyle w:val="Normal"/>
        <w:spacing w:lineRule="auto" w:line="276"/>
        <w:ind w:left="72" w:hanging="0"/>
        <w:textAlignment w:val="baseline"/>
        <w:rPr>
          <w:rFonts w:ascii="Calibri" w:hAnsi="Calibri"/>
          <w:sz w:val="22"/>
          <w:szCs w:val="22"/>
        </w:rPr>
      </w:pPr>
      <w:r>
        <w:rPr>
          <w:rFonts w:eastAsia="Tahoma" w:ascii="Calibri" w:hAnsi="Calibri"/>
          <w:color w:val="000000"/>
          <w:sz w:val="22"/>
          <w:szCs w:val="22"/>
          <w:lang w:val="fr-BE"/>
        </w:rPr>
        <w:t xml:space="preserve">En rejoignant </w:t>
      </w:r>
      <w:r>
        <w:rPr>
          <w:rFonts w:eastAsia="Tahoma" w:cs="Calibri" w:ascii="Calibri" w:hAnsi="Calibri" w:asciiTheme="minorHAnsi" w:cstheme="minorHAnsi" w:hAnsiTheme="minorHAnsi"/>
          <w:color w:val="000000"/>
          <w:sz w:val="22"/>
          <w:szCs w:val="22"/>
          <w:lang w:val="fr-BE"/>
        </w:rPr>
        <w:t>La Petite Torgnolaise</w:t>
      </w:r>
      <w:r>
        <w:rPr>
          <w:rFonts w:eastAsia="Tahoma" w:ascii="Calibri" w:hAnsi="Calibri"/>
          <w:color w:val="000000"/>
          <w:sz w:val="22"/>
          <w:szCs w:val="22"/>
          <w:lang w:val="fr-BE"/>
        </w:rPr>
        <w:t xml:space="preserve">, </w:t>
      </w:r>
      <w:r>
        <w:rPr>
          <w:rFonts w:eastAsia="Tahoma" w:ascii="Calibri" w:hAnsi="Calibri"/>
          <w:color w:val="000000"/>
          <w:sz w:val="22"/>
          <w:szCs w:val="22"/>
          <w:lang w:val="fr-BE"/>
        </w:rPr>
        <w:t xml:space="preserve">je m’engage </w:t>
      </w:r>
      <w:r>
        <w:rPr>
          <w:rFonts w:eastAsia="Tahoma" w:ascii="Calibri" w:hAnsi="Calibri"/>
          <w:color w:val="000000"/>
          <w:sz w:val="22"/>
          <w:szCs w:val="22"/>
          <w:lang w:val="fr-BE"/>
        </w:rPr>
        <w:t>:</w:t>
      </w:r>
    </w:p>
    <w:p>
      <w:pPr>
        <w:pStyle w:val="Normal"/>
        <w:numPr>
          <w:ilvl w:val="0"/>
          <w:numId w:val="1"/>
        </w:numPr>
        <w:tabs>
          <w:tab w:val="clear" w:pos="720"/>
          <w:tab w:val="left" w:pos="792" w:leader="none"/>
        </w:tabs>
        <w:spacing w:lineRule="auto" w:line="276" w:before="139" w:after="0"/>
        <w:ind w:left="432" w:hanging="0"/>
        <w:textAlignment w:val="baseline"/>
        <w:rPr>
          <w:rFonts w:ascii="Calibri" w:hAnsi="Calibri"/>
          <w:sz w:val="22"/>
          <w:szCs w:val="22"/>
        </w:rPr>
      </w:pPr>
      <w:r>
        <w:rPr>
          <w:rFonts w:eastAsia="Tahoma" w:ascii="Calibri" w:hAnsi="Calibri"/>
          <w:color w:val="000000"/>
          <w:sz w:val="22"/>
          <w:szCs w:val="22"/>
          <w:lang w:val="fr-BE"/>
        </w:rPr>
        <w:t xml:space="preserve">À participer au développement de l’association à travers sa contribution financière : </w:t>
      </w:r>
      <w:r>
        <w:rPr>
          <w:rFonts w:eastAsia="Tahoma" w:ascii="Calibri" w:hAnsi="Calibri"/>
          <w:b/>
          <w:color w:val="000000"/>
          <w:sz w:val="22"/>
          <w:szCs w:val="22"/>
          <w:lang w:val="fr-BE"/>
        </w:rPr>
        <w:t>l</w:t>
      </w:r>
      <w:r>
        <w:rPr>
          <w:rFonts w:eastAsia="Tahoma" w:ascii="Calibri" w:hAnsi="Calibri"/>
          <w:color w:val="000000"/>
          <w:sz w:val="22"/>
          <w:szCs w:val="22"/>
          <w:lang w:val="fr-BE"/>
        </w:rPr>
        <w:t>a cotisation annuelle,</w:t>
      </w:r>
    </w:p>
    <w:p>
      <w:pPr>
        <w:pStyle w:val="Normal"/>
        <w:numPr>
          <w:ilvl w:val="0"/>
          <w:numId w:val="1"/>
        </w:numPr>
        <w:tabs>
          <w:tab w:val="clear" w:pos="720"/>
          <w:tab w:val="left" w:pos="792" w:leader="none"/>
        </w:tabs>
        <w:spacing w:lineRule="auto" w:line="276"/>
        <w:ind w:left="432" w:hanging="0"/>
        <w:textAlignment w:val="baseline"/>
        <w:rPr>
          <w:rFonts w:ascii="Calibri" w:hAnsi="Calibri"/>
          <w:sz w:val="22"/>
          <w:szCs w:val="22"/>
        </w:rPr>
      </w:pPr>
      <w:r>
        <w:rPr>
          <w:rFonts w:eastAsia="Tahoma" w:ascii="Calibri" w:hAnsi="Calibri"/>
          <w:color w:val="000000"/>
          <w:sz w:val="22"/>
          <w:szCs w:val="22"/>
          <w:lang w:val="fr-BE"/>
        </w:rPr>
        <w:t>À apporter son soutien à la vie de l’association, en participant à ses activités à raison de 2 h par mois minimum.</w:t>
      </w:r>
    </w:p>
    <w:p>
      <w:pPr>
        <w:pStyle w:val="Normal"/>
        <w:spacing w:lineRule="auto" w:line="276" w:before="149" w:after="0"/>
        <w:ind w:left="72" w:hanging="0"/>
        <w:textAlignment w:val="baseline"/>
        <w:rPr>
          <w:rFonts w:ascii="Calibri" w:hAnsi="Calibri"/>
          <w:sz w:val="22"/>
          <w:szCs w:val="22"/>
        </w:rPr>
      </w:pPr>
      <w:r>
        <w:rPr>
          <w:rFonts w:eastAsia="Tahoma" w:ascii="Calibri" w:hAnsi="Calibri"/>
          <w:color w:val="000000"/>
          <w:sz w:val="22"/>
          <w:szCs w:val="22"/>
          <w:lang w:val="fr-BE"/>
        </w:rPr>
        <w:t>Cette obligation peut être modulée en fonction des critères définis au chapitre Participation.</w:t>
      </w:r>
    </w:p>
    <w:p>
      <w:pPr>
        <w:pStyle w:val="Normal"/>
        <w:spacing w:lineRule="auto" w:line="276" w:before="0" w:after="0"/>
        <w:ind w:left="72" w:hanging="0"/>
        <w:textAlignment w:val="baseline"/>
        <w:rPr>
          <w:rFonts w:eastAsia="Tahoma"/>
          <w:color w:val="000000"/>
          <w:lang w:val="fr-BE"/>
        </w:rPr>
      </w:pPr>
      <w:r>
        <w:rPr>
          <w:rFonts w:ascii="Calibri" w:hAnsi="Calibri"/>
          <w:sz w:val="22"/>
          <w:szCs w:val="22"/>
        </w:rPr>
      </w:r>
    </w:p>
    <w:p>
      <w:pPr>
        <w:pStyle w:val="Normal"/>
        <w:spacing w:lineRule="auto" w:line="276" w:before="149" w:after="0"/>
        <w:ind w:left="72" w:hanging="0"/>
        <w:textAlignment w:val="baseline"/>
        <w:rPr>
          <w:rFonts w:ascii="Calibri" w:hAnsi="Calibri"/>
          <w:sz w:val="22"/>
          <w:szCs w:val="22"/>
        </w:rPr>
      </w:pPr>
      <w:r>
        <w:rPr>
          <w:rFonts w:eastAsia="Tahoma" w:ascii="Calibri" w:hAnsi="Calibri"/>
          <w:b/>
          <w:color w:val="000000"/>
          <w:sz w:val="22"/>
          <w:szCs w:val="22"/>
          <w:lang w:val="fr-BE"/>
        </w:rPr>
        <w:t xml:space="preserve">2.5 </w:t>
      </w:r>
      <w:r>
        <w:rPr>
          <w:rFonts w:eastAsia="Tahoma" w:ascii="Calibri" w:hAnsi="Calibri"/>
          <w:b/>
          <w:color w:val="000000"/>
          <w:sz w:val="22"/>
          <w:szCs w:val="22"/>
          <w:lang w:val="fr-BE"/>
        </w:rPr>
        <w:t>Radiation ou démission d’un adhérent</w:t>
      </w:r>
    </w:p>
    <w:p>
      <w:pPr>
        <w:pStyle w:val="Normal"/>
        <w:spacing w:lineRule="auto" w:line="276" w:before="6" w:after="0"/>
        <w:ind w:left="72" w:right="360" w:hanging="0"/>
        <w:textAlignment w:val="baseline"/>
        <w:rPr>
          <w:rFonts w:eastAsia="Tahoma"/>
          <w:color w:val="000000"/>
          <w:lang w:val="fr-BE"/>
        </w:rPr>
      </w:pPr>
      <w:r>
        <w:rPr>
          <w:rFonts w:ascii="Calibri" w:hAnsi="Calibri"/>
          <w:sz w:val="22"/>
          <w:szCs w:val="22"/>
        </w:rPr>
      </w:r>
    </w:p>
    <w:p>
      <w:pPr>
        <w:pStyle w:val="Normal"/>
        <w:spacing w:lineRule="auto" w:line="276" w:before="6" w:after="0"/>
        <w:ind w:left="72" w:right="360" w:hanging="0"/>
        <w:textAlignment w:val="baseline"/>
        <w:rPr>
          <w:rFonts w:ascii="Calibri" w:hAnsi="Calibri"/>
          <w:sz w:val="22"/>
          <w:szCs w:val="22"/>
        </w:rPr>
      </w:pPr>
      <w:r>
        <w:rPr>
          <w:rFonts w:eastAsia="Tahoma" w:ascii="Calibri" w:hAnsi="Calibri"/>
          <w:color w:val="000000"/>
          <w:sz w:val="22"/>
          <w:szCs w:val="22"/>
          <w:lang w:val="fr-BE"/>
        </w:rPr>
        <w:t>La radiation d’un adhérent peut être prononcée par le groupe de pilotage pour non-paiement de cotisation ou pour motif grave.</w:t>
      </w:r>
    </w:p>
    <w:p>
      <w:pPr>
        <w:pStyle w:val="Normal"/>
        <w:spacing w:lineRule="auto" w:line="276" w:before="6" w:after="0"/>
        <w:ind w:left="72" w:right="360" w:hanging="0"/>
        <w:textAlignment w:val="baseline"/>
        <w:rPr>
          <w:rFonts w:eastAsia="Tahoma"/>
          <w:color w:val="000000"/>
          <w:lang w:val="fr-BE"/>
        </w:rPr>
      </w:pPr>
      <w:r>
        <w:rPr>
          <w:rFonts w:ascii="Calibri" w:hAnsi="Calibri"/>
          <w:sz w:val="22"/>
          <w:szCs w:val="22"/>
        </w:rPr>
      </w:r>
    </w:p>
    <w:p>
      <w:pPr>
        <w:pStyle w:val="Normal"/>
        <w:spacing w:lineRule="auto" w:line="276" w:before="5" w:after="0"/>
        <w:ind w:left="72" w:hanging="0"/>
        <w:textAlignment w:val="baseline"/>
        <w:rPr>
          <w:rFonts w:ascii="Calibri" w:hAnsi="Calibri"/>
          <w:sz w:val="22"/>
          <w:szCs w:val="22"/>
        </w:rPr>
      </w:pPr>
      <w:r>
        <w:rPr>
          <w:rFonts w:eastAsia="Tahoma" w:ascii="Calibri" w:hAnsi="Calibri"/>
          <w:color w:val="000000"/>
          <w:sz w:val="22"/>
          <w:szCs w:val="22"/>
          <w:lang w:val="fr-BE"/>
        </w:rPr>
        <w:t>La démission d’un adhérent peut être présentée à tout moment de l’exercice, par courrier ou courriel.</w:t>
      </w:r>
    </w:p>
    <w:p>
      <w:pPr>
        <w:pStyle w:val="Normal"/>
        <w:spacing w:lineRule="auto" w:line="276" w:before="5" w:after="0"/>
        <w:ind w:left="72" w:hanging="0"/>
        <w:textAlignment w:val="baseline"/>
        <w:rPr>
          <w:rFonts w:eastAsia="Tahoma"/>
          <w:color w:val="000000"/>
          <w:lang w:val="fr-BE"/>
        </w:rPr>
      </w:pPr>
      <w:r>
        <w:rPr>
          <w:rFonts w:ascii="Calibri" w:hAnsi="Calibri"/>
          <w:sz w:val="22"/>
          <w:szCs w:val="22"/>
        </w:rPr>
      </w:r>
    </w:p>
    <w:p>
      <w:pPr>
        <w:pStyle w:val="Normal"/>
        <w:spacing w:lineRule="auto" w:line="276" w:before="3" w:after="0"/>
        <w:ind w:left="72" w:right="72" w:hanging="0"/>
        <w:textAlignment w:val="baseline"/>
        <w:rPr>
          <w:rFonts w:ascii="Calibri" w:hAnsi="Calibri"/>
          <w:sz w:val="22"/>
          <w:szCs w:val="22"/>
        </w:rPr>
      </w:pPr>
      <w:r>
        <w:rPr>
          <w:rFonts w:eastAsia="Tahoma" w:ascii="Calibri" w:hAnsi="Calibri"/>
          <w:color w:val="000000"/>
          <w:sz w:val="22"/>
          <w:szCs w:val="22"/>
          <w:lang w:val="fr-BE"/>
        </w:rPr>
        <w:t>Aucun remboursement de l’adhésion ne sera effectué. Par contre, si un solde financier est présent sur le compte de recharge d’un adhérent radié, démissionnaire ou décédé, il lui sera intégralement remboursé, dans un délai maximum d’un mois, par virement sur l’IBAN fourni. Le solde éventuel d’heures de participation ne donnera lieu à aucune compensation, financière ou autre.</w:t>
      </w:r>
    </w:p>
    <w:p>
      <w:pPr>
        <w:pStyle w:val="Normal"/>
        <w:spacing w:lineRule="auto" w:line="276" w:before="3" w:after="0"/>
        <w:ind w:left="72" w:right="72" w:hanging="0"/>
        <w:textAlignment w:val="baseline"/>
        <w:rPr>
          <w:rFonts w:eastAsia="Tahoma"/>
          <w:color w:val="000000"/>
          <w:lang w:val="fr-BE"/>
        </w:rPr>
      </w:pPr>
      <w:r>
        <w:rPr>
          <w:rFonts w:ascii="Calibri" w:hAnsi="Calibri"/>
          <w:sz w:val="22"/>
          <w:szCs w:val="22"/>
        </w:rPr>
      </w:r>
    </w:p>
    <w:p>
      <w:pPr>
        <w:pStyle w:val="Normal"/>
        <w:spacing w:lineRule="auto" w:line="276" w:before="227" w:after="0"/>
        <w:ind w:left="72" w:hanging="0"/>
        <w:textAlignment w:val="baseline"/>
        <w:rPr>
          <w:rFonts w:ascii="Calibri" w:hAnsi="Calibri" w:eastAsia="Tahoma"/>
          <w:b/>
          <w:b/>
          <w:color w:val="000000"/>
          <w:sz w:val="28"/>
          <w:szCs w:val="28"/>
          <w:lang w:val="fr-BE"/>
        </w:rPr>
      </w:pPr>
      <w:r>
        <w:rPr>
          <w:rFonts w:eastAsia="Tahoma" w:ascii="Calibri" w:hAnsi="Calibri"/>
          <w:b/>
          <w:color w:val="000000"/>
          <w:spacing w:val="-1"/>
          <w:sz w:val="28"/>
          <w:szCs w:val="28"/>
          <w:lang w:val="fr-BE"/>
        </w:rPr>
        <w:t xml:space="preserve">3. </w:t>
      </w:r>
      <w:r>
        <w:rPr>
          <w:rFonts w:eastAsia="Tahoma" w:ascii="Calibri" w:hAnsi="Calibri"/>
          <w:b/>
          <w:color w:val="000000"/>
          <w:spacing w:val="-1"/>
          <w:sz w:val="28"/>
          <w:szCs w:val="28"/>
          <w:lang w:val="fr-BE"/>
        </w:rPr>
        <w:t>LA RECHARGE</w:t>
      </w:r>
    </w:p>
    <w:p>
      <w:pPr>
        <w:pStyle w:val="Normal"/>
        <w:spacing w:lineRule="auto" w:line="276" w:before="145" w:after="0"/>
        <w:ind w:left="72" w:right="288" w:hanging="0"/>
        <w:textAlignment w:val="baseline"/>
        <w:rPr>
          <w:rFonts w:ascii="Calibri" w:hAnsi="Calibri"/>
          <w:sz w:val="22"/>
          <w:szCs w:val="22"/>
        </w:rPr>
      </w:pPr>
      <w:r>
        <w:rPr>
          <w:rFonts w:eastAsia="Tahoma" w:ascii="Calibri" w:hAnsi="Calibri"/>
          <w:color w:val="000000"/>
          <w:sz w:val="22"/>
          <w:szCs w:val="22"/>
          <w:lang w:val="fr-BE"/>
        </w:rPr>
        <w:t xml:space="preserve">L’achat des produits par  auprès des fournisseurs n’est possible que si l'association dispose de suffisamment d’argent en compte. Cette trésorerie est constituée par la somme des recharges de tous les adhérents. </w:t>
      </w:r>
    </w:p>
    <w:p>
      <w:pPr>
        <w:pStyle w:val="Normal"/>
        <w:spacing w:lineRule="auto" w:line="276" w:before="141" w:after="0"/>
        <w:ind w:left="72" w:right="216" w:hanging="0"/>
        <w:textAlignment w:val="baseline"/>
        <w:rPr>
          <w:rFonts w:ascii="Calibri" w:hAnsi="Calibri"/>
          <w:sz w:val="22"/>
          <w:szCs w:val="22"/>
        </w:rPr>
      </w:pPr>
      <w:r>
        <w:rPr>
          <w:rFonts w:eastAsia="Tahoma" w:ascii="Calibri" w:hAnsi="Calibri"/>
          <w:color w:val="000000"/>
          <w:sz w:val="22"/>
          <w:szCs w:val="22"/>
          <w:lang w:val="fr-BE"/>
        </w:rPr>
        <w:t>La recharge individuelle de chaque adhérent lui permet de payer sa cotisation puis de faire ses courses. Il ne pourra jamais commander au-delà de son solde de recharge.</w:t>
      </w:r>
    </w:p>
    <w:p>
      <w:pPr>
        <w:pStyle w:val="Normal"/>
        <w:spacing w:lineRule="auto" w:line="276" w:before="142" w:after="0"/>
        <w:ind w:left="72" w:right="216" w:hanging="0"/>
        <w:textAlignment w:val="baseline"/>
        <w:rPr>
          <w:rFonts w:ascii="Calibri" w:hAnsi="Calibri"/>
          <w:sz w:val="22"/>
          <w:szCs w:val="22"/>
        </w:rPr>
      </w:pPr>
      <w:r>
        <w:rPr>
          <w:rFonts w:eastAsia="Tahoma" w:ascii="Calibri" w:hAnsi="Calibri"/>
          <w:color w:val="000000"/>
          <w:sz w:val="22"/>
          <w:szCs w:val="22"/>
          <w:lang w:val="fr-BE"/>
        </w:rPr>
        <w:t xml:space="preserve">Pour permettre à </w:t>
      </w:r>
      <w:r>
        <w:rPr>
          <w:rFonts w:eastAsia="Tahoma" w:cs="Calibri" w:ascii="Calibri" w:hAnsi="Calibri" w:asciiTheme="minorHAnsi" w:cstheme="minorHAnsi" w:hAnsiTheme="minorHAnsi"/>
          <w:color w:val="000000"/>
          <w:sz w:val="22"/>
          <w:szCs w:val="22"/>
          <w:lang w:val="fr-BE"/>
        </w:rPr>
        <w:t xml:space="preserve">La Petite Torgnolaise </w:t>
      </w:r>
      <w:r>
        <w:rPr>
          <w:rFonts w:eastAsia="Tahoma" w:ascii="Calibri" w:hAnsi="Calibri"/>
          <w:color w:val="000000"/>
          <w:sz w:val="22"/>
          <w:szCs w:val="22"/>
          <w:lang w:val="fr-BE"/>
        </w:rPr>
        <w:t>d’acheter des produits, il est indispensable que chaque adhérent laisse toujours une somme minimale disponible sur son compte de recharge. Une somme de 50 € est conseillée, adaptable aux possibilités financières de chacun.</w:t>
      </w:r>
    </w:p>
    <w:p>
      <w:pPr>
        <w:pStyle w:val="Normal"/>
        <w:spacing w:lineRule="auto" w:line="276" w:before="270" w:after="114"/>
        <w:ind w:left="72" w:hanging="0"/>
        <w:textAlignment w:val="baseline"/>
        <w:rPr>
          <w:rFonts w:ascii="Calibri" w:hAnsi="Calibri"/>
          <w:sz w:val="28"/>
          <w:szCs w:val="28"/>
        </w:rPr>
      </w:pPr>
      <w:r>
        <w:rPr>
          <w:rFonts w:eastAsia="Tahoma" w:ascii="Calibri" w:hAnsi="Calibri"/>
          <w:b/>
          <w:color w:val="000000"/>
          <w:spacing w:val="-1"/>
          <w:sz w:val="28"/>
          <w:szCs w:val="28"/>
          <w:lang w:val="fr-BE"/>
        </w:rPr>
        <w:t xml:space="preserve">4. </w:t>
      </w:r>
      <w:r>
        <w:rPr>
          <w:rFonts w:eastAsia="Tahoma" w:ascii="Calibri" w:hAnsi="Calibri"/>
          <w:b/>
          <w:color w:val="000000"/>
          <w:spacing w:val="-1"/>
          <w:sz w:val="28"/>
          <w:szCs w:val="28"/>
          <w:lang w:val="fr-BE"/>
        </w:rPr>
        <w:t>PARTICIPATION</w:t>
      </w:r>
    </w:p>
    <w:p>
      <w:pPr>
        <w:pStyle w:val="Normal"/>
        <w:spacing w:lineRule="auto" w:line="276" w:before="139" w:after="0"/>
        <w:ind w:left="72" w:right="72" w:hanging="0"/>
        <w:textAlignment w:val="baseline"/>
        <w:rPr>
          <w:rFonts w:ascii="Calibri" w:hAnsi="Calibri"/>
          <w:sz w:val="22"/>
          <w:szCs w:val="22"/>
        </w:rPr>
      </w:pPr>
      <w:r>
        <w:rPr>
          <w:rFonts w:eastAsia="Tahoma" w:ascii="Calibri" w:hAnsi="Calibri"/>
          <w:color w:val="000000"/>
          <w:sz w:val="22"/>
          <w:szCs w:val="22"/>
          <w:lang w:val="fr-BE"/>
        </w:rPr>
        <w:t xml:space="preserve">C’est la participation des adhérents qui permet de faire fonctionner </w:t>
      </w:r>
      <w:r>
        <w:rPr>
          <w:rFonts w:eastAsia="Tahoma" w:cs="Calibri" w:ascii="Calibri" w:hAnsi="Calibri" w:asciiTheme="minorHAnsi" w:cstheme="minorHAnsi" w:hAnsiTheme="minorHAnsi"/>
          <w:color w:val="000000"/>
          <w:sz w:val="22"/>
          <w:szCs w:val="22"/>
          <w:lang w:val="fr-BE"/>
        </w:rPr>
        <w:t>La Petite Torgnolaise</w:t>
      </w:r>
      <w:r>
        <w:rPr>
          <w:rFonts w:eastAsia="Tahoma" w:ascii="Calibri" w:hAnsi="Calibri"/>
          <w:color w:val="000000"/>
          <w:sz w:val="22"/>
          <w:szCs w:val="22"/>
          <w:lang w:val="fr-BE"/>
        </w:rPr>
        <w:t xml:space="preserve">. </w:t>
      </w:r>
    </w:p>
    <w:p>
      <w:pPr>
        <w:pStyle w:val="Normal"/>
        <w:spacing w:lineRule="auto" w:line="276" w:before="139" w:after="0"/>
        <w:ind w:left="72" w:right="72" w:hanging="0"/>
        <w:textAlignment w:val="baseline"/>
        <w:rPr>
          <w:rFonts w:ascii="Calibri" w:hAnsi="Calibri"/>
          <w:sz w:val="22"/>
          <w:szCs w:val="22"/>
        </w:rPr>
      </w:pPr>
      <w:r>
        <w:rPr>
          <w:rFonts w:eastAsia="Tahoma" w:ascii="Calibri" w:hAnsi="Calibri"/>
          <w:color w:val="000000"/>
          <w:sz w:val="22"/>
          <w:szCs w:val="22"/>
          <w:lang w:val="fr-BE"/>
        </w:rPr>
        <w:t>Chaque adhérent est tenu de participer au moins 2 h par mois (en une ou en plusieurs fois, suivant les tâches proposées par le groupe planning).</w:t>
      </w:r>
    </w:p>
    <w:p>
      <w:pPr>
        <w:pStyle w:val="Normal"/>
        <w:spacing w:lineRule="auto" w:line="276" w:before="150" w:after="0"/>
        <w:ind w:left="72" w:hanging="0"/>
        <w:textAlignment w:val="baseline"/>
        <w:rPr>
          <w:rFonts w:ascii="Calibri" w:hAnsi="Calibri"/>
          <w:sz w:val="22"/>
          <w:szCs w:val="22"/>
        </w:rPr>
      </w:pPr>
      <w:r>
        <w:rPr>
          <w:rFonts w:eastAsia="Tahoma" w:ascii="Calibri" w:hAnsi="Calibri"/>
          <w:color w:val="000000"/>
          <w:sz w:val="22"/>
          <w:szCs w:val="22"/>
          <w:lang w:val="fr-BE"/>
        </w:rPr>
        <w:t>Cette participation de 2 heures est facultative à partir de 70 ans.</w:t>
      </w:r>
    </w:p>
    <w:p>
      <w:pPr>
        <w:pStyle w:val="Normal"/>
        <w:spacing w:lineRule="auto" w:line="276" w:before="6" w:after="0"/>
        <w:ind w:left="72" w:hanging="0"/>
        <w:textAlignment w:val="baseline"/>
        <w:rPr>
          <w:rFonts w:ascii="Calibri" w:hAnsi="Calibri"/>
          <w:sz w:val="22"/>
          <w:szCs w:val="22"/>
        </w:rPr>
      </w:pPr>
      <w:r>
        <w:rPr>
          <w:rFonts w:eastAsia="Tahoma" w:ascii="Calibri" w:hAnsi="Calibri"/>
          <w:color w:val="000000"/>
          <w:sz w:val="22"/>
          <w:szCs w:val="22"/>
          <w:lang w:val="fr-BE"/>
        </w:rPr>
        <w:t>Toute personne ayant des problèmes de santé ou de mobilité peut-être exonérée de ces 2 h, de manière ponctuelle ou permanente. Toute exonération sera accordée sur le principe de la confiance.</w:t>
      </w:r>
    </w:p>
    <w:p>
      <w:pPr>
        <w:pStyle w:val="Normal"/>
        <w:spacing w:lineRule="auto" w:line="276" w:before="150" w:after="0"/>
        <w:ind w:left="72" w:hanging="0"/>
        <w:textAlignment w:val="baseline"/>
        <w:rPr>
          <w:rFonts w:ascii="Calibri" w:hAnsi="Calibri"/>
          <w:sz w:val="22"/>
          <w:szCs w:val="22"/>
        </w:rPr>
      </w:pPr>
      <w:r>
        <w:rPr>
          <w:rFonts w:eastAsia="Tahoma" w:ascii="Calibri" w:hAnsi="Calibri"/>
          <w:color w:val="000000"/>
          <w:sz w:val="22"/>
          <w:szCs w:val="22"/>
          <w:lang w:val="fr-BE"/>
        </w:rPr>
        <w:t>Tout mineur participant aux tâches devra être accompagné d’un adulte.</w:t>
      </w:r>
    </w:p>
    <w:p>
      <w:pPr>
        <w:pStyle w:val="Normal"/>
        <w:spacing w:lineRule="auto" w:line="276" w:before="155" w:after="0"/>
        <w:ind w:left="72" w:hanging="0"/>
        <w:textAlignment w:val="baseline"/>
        <w:rPr>
          <w:rFonts w:ascii="Calibri" w:hAnsi="Calibri"/>
          <w:sz w:val="22"/>
          <w:szCs w:val="22"/>
        </w:rPr>
      </w:pPr>
      <w:r>
        <w:rPr>
          <w:rFonts w:eastAsia="Tahoma" w:ascii="Calibri" w:hAnsi="Calibri"/>
          <w:color w:val="000000"/>
          <w:sz w:val="22"/>
          <w:szCs w:val="22"/>
          <w:lang w:val="fr-BE"/>
        </w:rPr>
        <w:t>L’adhérent doit être assuré personnellement au titre de la responsabilité civile.</w:t>
      </w:r>
    </w:p>
    <w:p>
      <w:pPr>
        <w:pStyle w:val="Normal"/>
        <w:spacing w:lineRule="auto" w:line="276" w:before="286" w:after="0"/>
        <w:textAlignment w:val="baseline"/>
        <w:rPr>
          <w:rFonts w:ascii="Calibri" w:hAnsi="Calibri" w:eastAsia="Tahoma"/>
          <w:color w:val="000000"/>
          <w:sz w:val="22"/>
          <w:szCs w:val="22"/>
          <w:lang w:val="fr-BE"/>
        </w:rPr>
      </w:pPr>
      <w:r>
        <w:rPr>
          <w:rFonts w:eastAsia="Tahoma" w:ascii="Calibri" w:hAnsi="Calibri"/>
          <w:b/>
          <w:color w:val="000000"/>
          <w:sz w:val="22"/>
          <w:szCs w:val="22"/>
          <w:lang w:val="fr-BE"/>
        </w:rPr>
        <w:t xml:space="preserve">4.1 </w:t>
      </w:r>
      <w:r>
        <w:rPr>
          <w:rFonts w:eastAsia="Tahoma" w:ascii="Calibri" w:hAnsi="Calibri"/>
          <w:b/>
          <w:color w:val="000000"/>
          <w:sz w:val="22"/>
          <w:szCs w:val="22"/>
          <w:lang w:val="fr-BE"/>
        </w:rPr>
        <w:t>Choix du créneau</w:t>
      </w:r>
    </w:p>
    <w:p>
      <w:pPr>
        <w:pStyle w:val="Normal"/>
        <w:spacing w:lineRule="auto" w:line="276" w:before="7" w:after="0"/>
        <w:textAlignment w:val="baseline"/>
        <w:rPr>
          <w:rFonts w:ascii="Calibri" w:hAnsi="Calibri" w:eastAsia="Tahoma"/>
          <w:color w:val="000000"/>
          <w:sz w:val="22"/>
          <w:szCs w:val="22"/>
          <w:lang w:val="fr-BE"/>
        </w:rPr>
      </w:pPr>
      <w:r>
        <w:rPr>
          <w:rFonts w:eastAsia="Tahoma" w:ascii="Calibri" w:hAnsi="Calibri"/>
          <w:color w:val="000000"/>
          <w:sz w:val="22"/>
          <w:szCs w:val="22"/>
          <w:lang w:val="fr-BE"/>
        </w:rPr>
      </w:r>
    </w:p>
    <w:p>
      <w:pPr>
        <w:pStyle w:val="Normal"/>
        <w:spacing w:lineRule="auto" w:line="276" w:before="7" w:after="0"/>
        <w:textAlignment w:val="baseline"/>
        <w:rPr>
          <w:rFonts w:ascii="Calibri" w:hAnsi="Calibri" w:eastAsia="Tahoma"/>
          <w:color w:val="000000"/>
          <w:sz w:val="22"/>
          <w:szCs w:val="22"/>
          <w:lang w:val="fr-BE"/>
        </w:rPr>
      </w:pPr>
      <w:r>
        <w:rPr>
          <w:rFonts w:eastAsia="Tahoma" w:ascii="Calibri" w:hAnsi="Calibri"/>
          <w:color w:val="000000"/>
          <w:sz w:val="22"/>
          <w:szCs w:val="22"/>
          <w:lang w:val="fr-BE"/>
        </w:rPr>
        <w:t>Sur le site de l'épicerie (bouton “Planning”), je choisis un</w:t>
      </w:r>
      <w:r>
        <w:rPr>
          <w:rFonts w:eastAsia="Tahoma" w:ascii="Calibri" w:hAnsi="Calibri"/>
          <w:color w:val="000000"/>
          <w:sz w:val="22"/>
          <w:szCs w:val="22"/>
          <w:lang w:val="fr-BE"/>
        </w:rPr>
        <w:t xml:space="preserve"> créneau de participation de 2 h minimum chaque mois </w:t>
      </w:r>
    </w:p>
    <w:p>
      <w:pPr>
        <w:pStyle w:val="Normal"/>
        <w:spacing w:lineRule="auto" w:line="276" w:before="6" w:after="0"/>
        <w:textAlignment w:val="baseline"/>
        <w:rPr>
          <w:rFonts w:ascii="Calibri" w:hAnsi="Calibri" w:eastAsia="Tahoma"/>
          <w:color w:val="000000"/>
          <w:sz w:val="22"/>
          <w:szCs w:val="22"/>
          <w:lang w:val="fr-BE"/>
        </w:rPr>
      </w:pPr>
      <w:r>
        <w:rPr>
          <w:rFonts w:eastAsia="Tahoma" w:ascii="Calibri" w:hAnsi="Calibri"/>
          <w:color w:val="000000"/>
          <w:sz w:val="22"/>
          <w:szCs w:val="22"/>
          <w:lang w:val="fr-BE"/>
        </w:rPr>
        <w:t>suivant le planning proposé et ses possibilités. Ce créneau peut être différent chaque mois.</w:t>
      </w:r>
    </w:p>
    <w:p>
      <w:pPr>
        <w:pStyle w:val="Normal"/>
        <w:spacing w:lineRule="auto" w:line="276" w:before="148" w:after="0"/>
        <w:ind w:right="216" w:hanging="0"/>
        <w:textAlignment w:val="baseline"/>
        <w:rPr>
          <w:rFonts w:ascii="Calibri" w:hAnsi="Calibri" w:eastAsia="Tahoma"/>
          <w:color w:val="000000"/>
          <w:sz w:val="22"/>
          <w:szCs w:val="22"/>
          <w:lang w:val="fr-BE"/>
        </w:rPr>
      </w:pPr>
      <w:r>
        <w:rPr>
          <w:rFonts w:eastAsia="Tahoma" w:ascii="Calibri" w:hAnsi="Calibri"/>
          <w:color w:val="000000"/>
          <w:sz w:val="22"/>
          <w:szCs w:val="22"/>
          <w:lang w:val="fr-BE"/>
        </w:rPr>
        <w:t xml:space="preserve">Je peux échanger à l’amiable ponctuellement ma participation avec un autre adhérent (notamment en </w:t>
      </w:r>
      <w:r>
        <w:rPr>
          <w:rFonts w:eastAsia="Tahoma" w:ascii="Calibri" w:hAnsi="Calibri"/>
          <w:color w:val="000000"/>
          <w:sz w:val="22"/>
          <w:szCs w:val="22"/>
          <w:lang w:val="fr-BE"/>
        </w:rPr>
        <w:t>cas d’empêchement pour un créneau déjà planifié</w:t>
      </w:r>
      <w:r>
        <w:rPr>
          <w:rFonts w:eastAsia="Tahoma" w:ascii="Calibri" w:hAnsi="Calibri"/>
          <w:color w:val="000000"/>
          <w:sz w:val="22"/>
          <w:szCs w:val="22"/>
          <w:lang w:val="fr-BE"/>
        </w:rPr>
        <w:t>)</w:t>
      </w:r>
    </w:p>
    <w:p>
      <w:pPr>
        <w:pStyle w:val="Normal"/>
        <w:spacing w:lineRule="auto" w:line="276" w:before="142" w:after="0"/>
        <w:ind w:right="648" w:hanging="0"/>
        <w:textAlignment w:val="baseline"/>
        <w:rPr>
          <w:rFonts w:ascii="Calibri" w:hAnsi="Calibri" w:eastAsia="Tahoma"/>
          <w:color w:val="000000"/>
          <w:sz w:val="22"/>
          <w:szCs w:val="22"/>
          <w:lang w:val="fr-BE"/>
        </w:rPr>
      </w:pPr>
      <w:r>
        <w:rPr>
          <w:rFonts w:eastAsia="Tahoma" w:ascii="Calibri" w:hAnsi="Calibri"/>
          <w:color w:val="000000"/>
          <w:sz w:val="22"/>
          <w:szCs w:val="22"/>
          <w:lang w:val="fr-BE"/>
        </w:rPr>
        <w:t>L’engagement de créneau de 2 h par mois non respecté et non régularisé sur le trimestre déclenche automatiquement l'impossibilité de profiter des services et des produits de l’épicerie.</w:t>
      </w:r>
    </w:p>
    <w:p>
      <w:pPr>
        <w:pStyle w:val="Normal"/>
        <w:spacing w:lineRule="auto" w:line="276" w:before="142" w:after="0"/>
        <w:ind w:right="648" w:hanging="0"/>
        <w:textAlignment w:val="baseline"/>
        <w:rPr>
          <w:rFonts w:ascii="Calibri" w:hAnsi="Calibri" w:eastAsia="Tahoma"/>
          <w:color w:val="000000"/>
          <w:sz w:val="22"/>
          <w:szCs w:val="22"/>
          <w:lang w:val="fr-BE"/>
        </w:rPr>
      </w:pPr>
      <w:r>
        <w:rPr>
          <w:rFonts w:eastAsia="Tahoma" w:ascii="Calibri" w:hAnsi="Calibri"/>
          <w:color w:val="000000"/>
          <w:sz w:val="22"/>
          <w:szCs w:val="22"/>
          <w:lang w:val="fr-BE"/>
        </w:rPr>
        <w:t>Afin de permettre aux adhérents ayant des disponibilités irrégulières de participer, le contrôle de la participation effective de chaque adhérent s’effectue sur un trimestre complet.</w:t>
      </w:r>
    </w:p>
    <w:p>
      <w:pPr>
        <w:pStyle w:val="Normal"/>
        <w:spacing w:lineRule="auto" w:line="276" w:before="365" w:after="0"/>
        <w:textAlignment w:val="baseline"/>
        <w:rPr>
          <w:rFonts w:ascii="Calibri" w:hAnsi="Calibri" w:eastAsia="Tahoma"/>
          <w:color w:val="000000"/>
          <w:sz w:val="22"/>
          <w:szCs w:val="22"/>
          <w:lang w:val="fr-BE"/>
        </w:rPr>
      </w:pPr>
      <w:r>
        <w:rPr>
          <w:rFonts w:eastAsia="Tahoma" w:ascii="Calibri" w:hAnsi="Calibri"/>
          <w:b/>
          <w:color w:val="000000"/>
          <w:sz w:val="22"/>
          <w:szCs w:val="22"/>
          <w:lang w:val="fr-BE"/>
        </w:rPr>
        <w:t>4</w:t>
      </w:r>
      <w:r>
        <w:rPr>
          <w:rFonts w:eastAsia="Tahoma" w:ascii="Calibri" w:hAnsi="Calibri"/>
          <w:b/>
          <w:color w:val="000000"/>
          <w:sz w:val="22"/>
          <w:szCs w:val="22"/>
          <w:lang w:val="fr-BE"/>
        </w:rPr>
        <w:t>.2 Type d’activité</w:t>
      </w:r>
    </w:p>
    <w:p>
      <w:pPr>
        <w:pStyle w:val="Normal"/>
        <w:spacing w:lineRule="auto" w:line="276" w:before="146" w:after="0"/>
        <w:textAlignment w:val="baseline"/>
        <w:rPr>
          <w:rFonts w:ascii="Calibri" w:hAnsi="Calibri" w:eastAsia="Tahoma"/>
          <w:b w:val="false"/>
          <w:b w:val="false"/>
          <w:bCs w:val="false"/>
          <w:color w:val="000000"/>
          <w:sz w:val="22"/>
          <w:szCs w:val="22"/>
          <w:u w:val="none"/>
          <w:lang w:val="fr-BE"/>
        </w:rPr>
      </w:pPr>
      <w:r>
        <w:rPr>
          <w:rFonts w:eastAsia="Tahoma" w:ascii="Calibri" w:hAnsi="Calibri"/>
          <w:b w:val="false"/>
          <w:bCs w:val="false"/>
          <w:color w:val="000000"/>
          <w:sz w:val="22"/>
          <w:szCs w:val="22"/>
          <w:u w:val="none"/>
          <w:lang w:val="fr-BE"/>
        </w:rPr>
        <w:t xml:space="preserve">Cette liste est indicative et évolue en fonction des besoins de </w:t>
      </w:r>
      <w:r>
        <w:rPr>
          <w:rFonts w:eastAsia="Tahoma" w:cs="Calibri" w:ascii="Calibri" w:hAnsi="Calibri" w:asciiTheme="minorHAnsi" w:cstheme="minorHAnsi" w:hAnsiTheme="minorHAnsi"/>
          <w:b w:val="false"/>
          <w:bCs w:val="false"/>
          <w:color w:val="000000"/>
          <w:sz w:val="22"/>
          <w:szCs w:val="22"/>
          <w:u w:val="none"/>
          <w:lang w:val="fr-BE"/>
        </w:rPr>
        <w:t>La Petite Torgnolaise.</w:t>
      </w:r>
    </w:p>
    <w:p>
      <w:pPr>
        <w:pStyle w:val="Normal"/>
        <w:spacing w:lineRule="auto" w:line="276" w:before="203" w:after="57"/>
        <w:textAlignment w:val="baseline"/>
        <w:rPr>
          <w:rFonts w:ascii="Calibri" w:hAnsi="Calibri" w:eastAsia="Tahoma"/>
          <w:b w:val="false"/>
          <w:b w:val="false"/>
          <w:bCs w:val="false"/>
          <w:color w:val="000000"/>
          <w:sz w:val="22"/>
          <w:szCs w:val="22"/>
          <w:u w:val="none"/>
          <w:lang w:val="fr-BE"/>
        </w:rPr>
      </w:pPr>
      <w:r>
        <w:rPr>
          <w:rFonts w:eastAsia="Tahoma" w:cs="Calibri" w:ascii="Calibri" w:hAnsi="Calibri" w:asciiTheme="minorHAnsi" w:cstheme="minorHAnsi" w:hAnsiTheme="minorHAnsi"/>
          <w:b w:val="false"/>
          <w:bCs w:val="false"/>
          <w:color w:val="000000"/>
          <w:sz w:val="22"/>
          <w:szCs w:val="22"/>
          <w:u w:val="none"/>
          <w:lang w:val="fr-BE"/>
        </w:rPr>
        <w:t xml:space="preserve">Je participe, au choix, aux activités suivantes </w:t>
      </w:r>
    </w:p>
    <w:p>
      <w:pPr>
        <w:pStyle w:val="Normal"/>
        <w:numPr>
          <w:ilvl w:val="0"/>
          <w:numId w:val="8"/>
        </w:numPr>
        <w:spacing w:lineRule="auto" w:line="276" w:before="114" w:after="114"/>
        <w:textAlignment w:val="baseline"/>
        <w:rPr>
          <w:rFonts w:ascii="Calibri" w:hAnsi="Calibri" w:eastAsia="Tahoma"/>
          <w:b w:val="false"/>
          <w:b w:val="false"/>
          <w:bCs w:val="false"/>
          <w:color w:val="000000"/>
          <w:sz w:val="22"/>
          <w:szCs w:val="22"/>
          <w:u w:val="none"/>
          <w:lang w:val="fr-BE"/>
        </w:rPr>
      </w:pPr>
      <w:r>
        <w:rPr>
          <w:rFonts w:eastAsia="Tahoma" w:cs="Calibri" w:ascii="Calibri" w:hAnsi="Calibri" w:asciiTheme="minorHAnsi" w:cstheme="minorHAnsi" w:hAnsiTheme="minorHAnsi"/>
          <w:b w:val="false"/>
          <w:bCs w:val="false"/>
          <w:color w:val="000000"/>
          <w:sz w:val="22"/>
          <w:szCs w:val="22"/>
          <w:u w:val="none"/>
          <w:lang w:val="fr-BE"/>
        </w:rPr>
        <w:t xml:space="preserve">Réception : </w:t>
      </w:r>
      <w:r>
        <w:rPr>
          <w:rFonts w:eastAsia="Tahoma" w:cs="Calibri" w:ascii="Calibri" w:hAnsi="Calibri" w:asciiTheme="minorHAnsi" w:cstheme="minorHAnsi" w:hAnsiTheme="minorHAnsi"/>
          <w:b w:val="false"/>
          <w:bCs w:val="false"/>
          <w:color w:val="000000"/>
          <w:sz w:val="22"/>
          <w:szCs w:val="22"/>
          <w:u w:val="none"/>
          <w:lang w:val="fr-BE"/>
        </w:rPr>
        <w:t>Je réceptionne les produits des producteurs, les mets en rayon et prépare les paniers des adhérents</w:t>
      </w:r>
    </w:p>
    <w:p>
      <w:pPr>
        <w:pStyle w:val="Normal"/>
        <w:numPr>
          <w:ilvl w:val="0"/>
          <w:numId w:val="8"/>
        </w:numPr>
        <w:spacing w:lineRule="auto" w:line="276" w:before="0" w:after="0"/>
        <w:textAlignment w:val="baseline"/>
        <w:rPr>
          <w:rFonts w:ascii="Calibri" w:hAnsi="Calibri" w:eastAsia="Tahoma"/>
          <w:b w:val="false"/>
          <w:b w:val="false"/>
          <w:bCs w:val="false"/>
          <w:color w:val="000000"/>
          <w:sz w:val="22"/>
          <w:szCs w:val="22"/>
          <w:u w:val="none"/>
          <w:lang w:val="fr-BE"/>
        </w:rPr>
      </w:pPr>
      <w:r>
        <w:rPr>
          <w:rFonts w:eastAsia="Tahoma" w:cs="Calibri" w:ascii="Calibri" w:hAnsi="Calibri" w:asciiTheme="minorHAnsi" w:cstheme="minorHAnsi" w:hAnsiTheme="minorHAnsi"/>
          <w:b w:val="false"/>
          <w:bCs w:val="false"/>
          <w:color w:val="000000"/>
          <w:sz w:val="22"/>
          <w:szCs w:val="22"/>
          <w:u w:val="none"/>
          <w:lang w:val="fr-BE"/>
        </w:rPr>
        <w:t xml:space="preserve">Épicerie : </w:t>
      </w:r>
      <w:r>
        <w:rPr>
          <w:rFonts w:eastAsia="Tahoma" w:cs="Calibri" w:ascii="Calibri" w:hAnsi="Calibri" w:asciiTheme="minorHAnsi" w:cstheme="minorHAnsi" w:hAnsiTheme="minorHAnsi"/>
          <w:b w:val="false"/>
          <w:bCs w:val="false"/>
          <w:color w:val="000000"/>
          <w:sz w:val="22"/>
          <w:szCs w:val="22"/>
          <w:u w:val="none"/>
          <w:lang w:val="fr-BE"/>
        </w:rPr>
        <w:t xml:space="preserve">Je gère l’épicerie (ouverture, accueil des adhérents, préparation du café, pointage des achats des adhérents sur la plate-forme informatique, ménage et fermeture) </w:t>
      </w:r>
    </w:p>
    <w:p>
      <w:pPr>
        <w:pStyle w:val="Normal"/>
        <w:numPr>
          <w:ilvl w:val="0"/>
          <w:numId w:val="8"/>
        </w:numPr>
        <w:spacing w:lineRule="auto" w:line="276" w:before="0" w:after="0"/>
        <w:textAlignment w:val="baseline"/>
        <w:rPr>
          <w:rFonts w:ascii="Calibri" w:hAnsi="Calibri" w:eastAsia="Tahoma"/>
          <w:b w:val="false"/>
          <w:b w:val="false"/>
          <w:bCs w:val="false"/>
          <w:color w:val="000000"/>
          <w:sz w:val="22"/>
          <w:szCs w:val="22"/>
          <w:u w:val="none"/>
          <w:lang w:val="fr-BE"/>
        </w:rPr>
      </w:pPr>
      <w:r>
        <w:rPr>
          <w:rFonts w:eastAsia="Tahoma" w:cs="Calibri" w:ascii="Calibri" w:hAnsi="Calibri" w:asciiTheme="minorHAnsi" w:cstheme="minorHAnsi" w:hAnsiTheme="minorHAnsi"/>
          <w:b w:val="false"/>
          <w:bCs w:val="false"/>
          <w:color w:val="000000"/>
          <w:sz w:val="22"/>
          <w:szCs w:val="22"/>
          <w:u w:val="none"/>
          <w:lang w:val="fr-BE"/>
        </w:rPr>
        <w:t xml:space="preserve">Collecte : </w:t>
      </w:r>
      <w:r>
        <w:rPr>
          <w:rFonts w:eastAsia="Tahoma" w:cs="Calibri" w:ascii="Calibri" w:hAnsi="Calibri" w:asciiTheme="minorHAnsi" w:cstheme="minorHAnsi" w:hAnsiTheme="minorHAnsi"/>
          <w:b w:val="false"/>
          <w:bCs w:val="false"/>
          <w:color w:val="000000"/>
          <w:sz w:val="22"/>
          <w:szCs w:val="22"/>
          <w:u w:val="none"/>
          <w:lang w:val="fr-BE"/>
        </w:rPr>
        <w:t xml:space="preserve">je collecte les produits auprès des producteurs, </w:t>
      </w:r>
    </w:p>
    <w:p>
      <w:pPr>
        <w:pStyle w:val="Normal"/>
        <w:numPr>
          <w:ilvl w:val="0"/>
          <w:numId w:val="8"/>
        </w:numPr>
        <w:spacing w:lineRule="auto" w:line="276" w:before="0" w:after="0"/>
        <w:textAlignment w:val="baseline"/>
        <w:rPr>
          <w:rFonts w:ascii="Calibri" w:hAnsi="Calibri" w:eastAsia="Tahoma"/>
          <w:b w:val="false"/>
          <w:b w:val="false"/>
          <w:bCs w:val="false"/>
          <w:color w:val="000000"/>
          <w:sz w:val="22"/>
          <w:szCs w:val="22"/>
          <w:u w:val="none"/>
          <w:lang w:val="fr-BE"/>
        </w:rPr>
      </w:pPr>
      <w:r>
        <w:rPr>
          <w:rFonts w:eastAsia="Tahoma" w:cs="Calibri" w:ascii="Calibri" w:hAnsi="Calibri" w:asciiTheme="minorHAnsi" w:cstheme="minorHAnsi" w:hAnsiTheme="minorHAnsi"/>
          <w:b w:val="false"/>
          <w:bCs w:val="false"/>
          <w:color w:val="000000"/>
          <w:sz w:val="22"/>
          <w:szCs w:val="22"/>
          <w:u w:val="none"/>
          <w:lang w:val="fr-BE"/>
        </w:rPr>
        <w:t xml:space="preserve">Animation : </w:t>
      </w:r>
      <w:r>
        <w:rPr>
          <w:rFonts w:eastAsia="Tahoma" w:cs="Calibri" w:ascii="Calibri" w:hAnsi="Calibri" w:asciiTheme="minorHAnsi" w:cstheme="minorHAnsi" w:hAnsiTheme="minorHAnsi"/>
          <w:b w:val="false"/>
          <w:bCs w:val="false"/>
          <w:color w:val="000000"/>
          <w:sz w:val="22"/>
          <w:szCs w:val="22"/>
          <w:u w:val="none"/>
          <w:lang w:val="fr-BE"/>
        </w:rPr>
        <w:t xml:space="preserve"> </w:t>
      </w:r>
      <w:r>
        <w:rPr>
          <w:rFonts w:eastAsia="Tahoma" w:cs="Calibri" w:ascii="Calibri" w:hAnsi="Calibri" w:asciiTheme="minorHAnsi" w:cstheme="minorHAnsi" w:hAnsiTheme="minorHAnsi"/>
          <w:b w:val="false"/>
          <w:bCs w:val="false"/>
          <w:color w:val="000000"/>
          <w:sz w:val="22"/>
          <w:szCs w:val="22"/>
          <w:u w:val="none"/>
          <w:lang w:val="fr-BE"/>
        </w:rPr>
        <w:t>je prends en charge la préparation, la diffusion et l’encadrement de l’atelier.</w:t>
      </w:r>
      <w:r>
        <w:rPr>
          <w:rFonts w:eastAsia="Tahoma" w:cs="Calibri" w:ascii="Calibri" w:hAnsi="Calibri" w:asciiTheme="minorHAnsi" w:cstheme="minorHAnsi" w:hAnsiTheme="minorHAnsi"/>
          <w:b w:val="false"/>
          <w:bCs w:val="false"/>
          <w:color w:val="000000"/>
          <w:sz w:val="22"/>
          <w:szCs w:val="22"/>
          <w:u w:val="none"/>
          <w:lang w:val="fr-BE"/>
        </w:rPr>
        <w:t xml:space="preserve"> </w:t>
      </w:r>
    </w:p>
    <w:p>
      <w:pPr>
        <w:pStyle w:val="Normal"/>
        <w:numPr>
          <w:ilvl w:val="0"/>
          <w:numId w:val="8"/>
        </w:numPr>
        <w:spacing w:lineRule="auto" w:line="276" w:before="0" w:after="0"/>
        <w:textAlignment w:val="baseline"/>
        <w:rPr>
          <w:rFonts w:ascii="Calibri" w:hAnsi="Calibri" w:eastAsia="Tahoma"/>
          <w:b w:val="false"/>
          <w:b w:val="false"/>
          <w:bCs w:val="false"/>
          <w:color w:val="000000"/>
          <w:sz w:val="22"/>
          <w:szCs w:val="22"/>
          <w:u w:val="none"/>
          <w:lang w:val="fr-BE"/>
        </w:rPr>
      </w:pPr>
      <w:r>
        <w:rPr>
          <w:rFonts w:eastAsia="Tahoma" w:cs="Calibri" w:ascii="Calibri" w:hAnsi="Calibri" w:asciiTheme="minorHAnsi" w:cstheme="minorHAnsi" w:hAnsiTheme="minorHAnsi"/>
          <w:b w:val="false"/>
          <w:bCs w:val="false"/>
          <w:color w:val="000000"/>
          <w:sz w:val="22"/>
          <w:szCs w:val="22"/>
          <w:u w:val="none"/>
          <w:lang w:val="fr-BE"/>
        </w:rPr>
        <w:t xml:space="preserve">Accueil : </w:t>
      </w:r>
      <w:r>
        <w:rPr>
          <w:rFonts w:eastAsia="Tahoma" w:cs="Calibri" w:ascii="Calibri" w:hAnsi="Calibri" w:asciiTheme="minorHAnsi" w:cstheme="minorHAnsi" w:hAnsiTheme="minorHAnsi"/>
          <w:b w:val="false"/>
          <w:bCs w:val="false"/>
          <w:color w:val="000000"/>
          <w:sz w:val="22"/>
          <w:szCs w:val="22"/>
          <w:u w:val="none"/>
          <w:lang w:val="fr-BE"/>
        </w:rPr>
        <w:t>je prends en charge la relation avec les personnes âgées ou tous ceux qui souhaitent un accompagnement dans l’utilisation de l’épicerie.</w:t>
      </w:r>
    </w:p>
    <w:p>
      <w:pPr>
        <w:pStyle w:val="Normal"/>
        <w:numPr>
          <w:ilvl w:val="0"/>
          <w:numId w:val="8"/>
        </w:numPr>
        <w:spacing w:lineRule="auto" w:line="276" w:before="0" w:after="0"/>
        <w:textAlignment w:val="baseline"/>
        <w:rPr>
          <w:rFonts w:ascii="Calibri" w:hAnsi="Calibri" w:eastAsia="Tahoma"/>
          <w:b w:val="false"/>
          <w:b w:val="false"/>
          <w:bCs w:val="false"/>
          <w:color w:val="000000"/>
          <w:sz w:val="22"/>
          <w:szCs w:val="22"/>
          <w:u w:val="none"/>
          <w:lang w:val="fr-BE"/>
        </w:rPr>
      </w:pPr>
      <w:r>
        <w:rPr>
          <w:rFonts w:eastAsia="Tahoma" w:cs="Calibri" w:ascii="Calibri" w:hAnsi="Calibri" w:asciiTheme="minorHAnsi" w:cstheme="minorHAnsi" w:hAnsiTheme="minorHAnsi"/>
          <w:b w:val="false"/>
          <w:bCs w:val="false"/>
          <w:color w:val="000000"/>
          <w:sz w:val="22"/>
          <w:szCs w:val="22"/>
          <w:u w:val="none"/>
          <w:lang w:val="fr-BE"/>
        </w:rPr>
        <w:t xml:space="preserve">toutes tâches utiles au fonctionnement de l’association </w:t>
      </w:r>
    </w:p>
    <w:p>
      <w:pPr>
        <w:pStyle w:val="Normal"/>
        <w:numPr>
          <w:ilvl w:val="0"/>
          <w:numId w:val="8"/>
        </w:numPr>
        <w:spacing w:lineRule="auto" w:line="276" w:before="0" w:after="0"/>
        <w:textAlignment w:val="baseline"/>
        <w:rPr>
          <w:rFonts w:ascii="Calibri" w:hAnsi="Calibri" w:eastAsia="Tahoma"/>
          <w:b w:val="false"/>
          <w:b w:val="false"/>
          <w:bCs w:val="false"/>
          <w:color w:val="000000"/>
          <w:sz w:val="22"/>
          <w:szCs w:val="22"/>
          <w:u w:val="none"/>
          <w:lang w:val="fr-BE"/>
        </w:rPr>
      </w:pPr>
      <w:r>
        <w:rPr>
          <w:rFonts w:eastAsia="Tahoma" w:cs="Calibri" w:ascii="Calibri" w:hAnsi="Calibri" w:asciiTheme="minorHAnsi" w:cstheme="minorHAnsi" w:hAnsiTheme="minorHAnsi"/>
          <w:b w:val="false"/>
          <w:bCs w:val="false"/>
          <w:color w:val="000000"/>
          <w:sz w:val="22"/>
          <w:szCs w:val="22"/>
          <w:u w:val="none"/>
          <w:lang w:val="fr-BE"/>
        </w:rPr>
        <w:t>etc.</w:t>
      </w:r>
    </w:p>
    <w:p>
      <w:pPr>
        <w:pStyle w:val="Normal"/>
        <w:spacing w:lineRule="auto" w:line="276" w:before="146" w:after="0"/>
        <w:textAlignment w:val="baseline"/>
        <w:rPr>
          <w:rFonts w:ascii="Calibri" w:hAnsi="Calibri" w:eastAsia="Tahoma"/>
          <w:b w:val="false"/>
          <w:b w:val="false"/>
          <w:bCs w:val="false"/>
          <w:color w:val="000000"/>
          <w:sz w:val="22"/>
          <w:szCs w:val="22"/>
          <w:u w:val="none"/>
          <w:lang w:val="fr-BE"/>
        </w:rPr>
      </w:pPr>
      <w:r>
        <w:rPr>
          <w:rFonts w:eastAsia="Tahoma" w:cs="Calibri" w:ascii="Calibri" w:hAnsi="Calibri" w:asciiTheme="minorHAnsi" w:cstheme="minorHAnsi" w:hAnsiTheme="minorHAnsi"/>
          <w:b w:val="false"/>
          <w:bCs w:val="false"/>
          <w:color w:val="000000"/>
          <w:sz w:val="22"/>
          <w:szCs w:val="22"/>
          <w:u w:val="none"/>
          <w:lang w:val="fr-BE"/>
        </w:rPr>
        <w:t xml:space="preserve">Les taches d’administration de l’épicerie sont réservées aux membres du Conseil d’Administration qui en sélectionnera, chaque mois, les créneaux avant ouverture du planning. </w:t>
      </w:r>
    </w:p>
    <w:p>
      <w:pPr>
        <w:pStyle w:val="Normal"/>
        <w:widowControl/>
        <w:bidi w:val="0"/>
        <w:spacing w:lineRule="auto" w:line="276" w:before="209" w:after="0"/>
        <w:ind w:left="0" w:right="0" w:hanging="0"/>
        <w:jc w:val="left"/>
        <w:textAlignment w:val="baseline"/>
        <w:rPr>
          <w:rFonts w:ascii="Calibri" w:hAnsi="Calibri"/>
          <w:b w:val="false"/>
          <w:b w:val="false"/>
          <w:bCs w:val="false"/>
          <w:sz w:val="22"/>
          <w:szCs w:val="22"/>
        </w:rPr>
      </w:pPr>
      <w:r>
        <w:rPr>
          <w:rFonts w:eastAsia="Tahoma" w:ascii="Calibri" w:hAnsi="Calibri"/>
          <w:b w:val="false"/>
          <w:bCs w:val="false"/>
          <w:color w:val="000000"/>
          <w:sz w:val="22"/>
          <w:szCs w:val="22"/>
          <w:u w:val="single"/>
          <w:lang w:val="fr-BE"/>
        </w:rPr>
        <w:t>Collecte des produits</w:t>
      </w:r>
    </w:p>
    <w:p>
      <w:pPr>
        <w:pStyle w:val="Normal"/>
        <w:widowControl/>
        <w:bidi w:val="0"/>
        <w:spacing w:lineRule="auto" w:line="276" w:before="209" w:after="0"/>
        <w:ind w:left="0" w:right="0" w:hanging="0"/>
        <w:jc w:val="left"/>
        <w:textAlignment w:val="baseline"/>
        <w:rPr>
          <w:rFonts w:eastAsia="Tahoma"/>
          <w:color w:val="000000"/>
          <w:u w:val="single"/>
          <w:lang w:val="fr-BE"/>
        </w:rPr>
      </w:pPr>
      <w:r>
        <w:rPr>
          <w:rFonts w:eastAsia="Tahoma" w:ascii="Calibri" w:hAnsi="Calibri"/>
          <w:b w:val="false"/>
          <w:bCs w:val="false"/>
          <w:color w:val="000000"/>
          <w:sz w:val="22"/>
          <w:szCs w:val="22"/>
          <w:u w:val="none"/>
          <w:lang w:val="fr-BE"/>
        </w:rPr>
        <w:t xml:space="preserve">La tournée est effectuée, par l’adhérent, avec son véhicule personnel. Il n’y a pas de remboursement de frais d’essence ou de déplacement. Le détail de la tournée est disponible sur le site. </w:t>
      </w:r>
    </w:p>
    <w:p>
      <w:pPr>
        <w:pStyle w:val="Normal"/>
        <w:widowControl/>
        <w:bidi w:val="0"/>
        <w:spacing w:lineRule="auto" w:line="276" w:before="209" w:after="0"/>
        <w:ind w:left="0" w:right="0" w:hanging="0"/>
        <w:jc w:val="left"/>
        <w:textAlignment w:val="baseline"/>
        <w:rPr>
          <w:rFonts w:ascii="Calibri" w:hAnsi="Calibri"/>
          <w:b w:val="false"/>
          <w:b w:val="false"/>
          <w:bCs w:val="false"/>
          <w:sz w:val="22"/>
          <w:szCs w:val="22"/>
        </w:rPr>
      </w:pPr>
      <w:r>
        <w:rPr>
          <w:rFonts w:eastAsia="Tahoma" w:ascii="Calibri" w:hAnsi="Calibri"/>
          <w:b w:val="false"/>
          <w:bCs w:val="false"/>
          <w:color w:val="000000"/>
          <w:sz w:val="22"/>
          <w:szCs w:val="22"/>
          <w:u w:val="single"/>
          <w:lang w:val="fr-BE"/>
        </w:rPr>
        <w:t>Animations</w:t>
      </w:r>
      <w:r>
        <w:rPr>
          <w:rFonts w:eastAsia="Tahoma" w:ascii="Calibri" w:hAnsi="Calibri"/>
          <w:b w:val="false"/>
          <w:bCs w:val="false"/>
          <w:color w:val="000000"/>
          <w:sz w:val="22"/>
          <w:szCs w:val="22"/>
          <w:lang w:val="fr-BE"/>
        </w:rPr>
        <w:t xml:space="preserve"> </w:t>
      </w:r>
    </w:p>
    <w:p>
      <w:pPr>
        <w:pStyle w:val="Normal"/>
        <w:widowControl/>
        <w:bidi w:val="0"/>
        <w:spacing w:lineRule="auto" w:line="276" w:before="6" w:after="0"/>
        <w:ind w:left="0" w:right="0" w:firstLine="113"/>
        <w:jc w:val="left"/>
        <w:textAlignment w:val="baseline"/>
        <w:rPr>
          <w:rFonts w:eastAsia="Tahoma"/>
          <w:color w:val="000000"/>
          <w:lang w:val="fr-BE"/>
        </w:rPr>
      </w:pPr>
      <w:r>
        <w:rPr>
          <w:rFonts w:ascii="Calibri" w:hAnsi="Calibri"/>
          <w:sz w:val="22"/>
          <w:szCs w:val="22"/>
        </w:rPr>
      </w:r>
    </w:p>
    <w:p>
      <w:pPr>
        <w:pStyle w:val="Normal"/>
        <w:widowControl/>
        <w:bidi w:val="0"/>
        <w:spacing w:lineRule="auto" w:line="276" w:before="6" w:after="0"/>
        <w:ind w:left="0" w:right="0" w:hanging="0"/>
        <w:jc w:val="left"/>
        <w:textAlignment w:val="baseline"/>
        <w:rPr>
          <w:rFonts w:ascii="Calibri" w:hAnsi="Calibri"/>
          <w:sz w:val="22"/>
          <w:szCs w:val="22"/>
        </w:rPr>
      </w:pPr>
      <w:r>
        <w:rPr>
          <w:rFonts w:eastAsia="Tahoma" w:ascii="Calibri" w:hAnsi="Calibri"/>
          <w:color w:val="000000"/>
          <w:sz w:val="22"/>
          <w:szCs w:val="22"/>
          <w:lang w:val="fr-BE"/>
        </w:rPr>
        <w:t>Les animations pourront être initiées par l’association ou par tout adhérent qui en assurera l’encadrement. Il peut s’agir, de façon non-exhaustive, de : dégustation de produits, rencontre avec des producteurs, organisation de débats, ateliers, etc.</w:t>
      </w:r>
    </w:p>
    <w:p>
      <w:pPr>
        <w:pStyle w:val="Normal"/>
        <w:spacing w:lineRule="auto" w:line="276" w:before="286" w:after="0"/>
        <w:ind w:hanging="0"/>
        <w:textAlignment w:val="baseline"/>
        <w:rPr>
          <w:rFonts w:ascii="Calibri" w:hAnsi="Calibri"/>
          <w:sz w:val="22"/>
          <w:szCs w:val="22"/>
        </w:rPr>
      </w:pPr>
      <w:r>
        <w:rPr>
          <w:rFonts w:eastAsia="Tahoma" w:ascii="Calibri" w:hAnsi="Calibri"/>
          <w:b w:val="false"/>
          <w:bCs w:val="false"/>
          <w:color w:val="000000"/>
          <w:sz w:val="22"/>
          <w:szCs w:val="22"/>
          <w:u w:val="single"/>
        </w:rPr>
        <w:t>Déontologie de la participation</w:t>
      </w:r>
    </w:p>
    <w:p>
      <w:pPr>
        <w:pStyle w:val="Normal"/>
        <w:spacing w:lineRule="auto" w:line="276" w:before="6" w:after="0"/>
        <w:ind w:left="72" w:hanging="0"/>
        <w:textAlignment w:val="baseline"/>
        <w:rPr>
          <w:rFonts w:eastAsia="Tahoma"/>
          <w:color w:val="000000"/>
          <w:lang w:val="fr-BE"/>
        </w:rPr>
      </w:pPr>
      <w:r>
        <w:rPr>
          <w:rFonts w:ascii="Calibri" w:hAnsi="Calibri"/>
          <w:sz w:val="22"/>
          <w:szCs w:val="22"/>
        </w:rPr>
      </w:r>
    </w:p>
    <w:p>
      <w:pPr>
        <w:pStyle w:val="Normal"/>
        <w:spacing w:lineRule="auto" w:line="276" w:before="6" w:after="0"/>
        <w:ind w:hanging="0"/>
        <w:textAlignment w:val="baseline"/>
        <w:rPr>
          <w:rFonts w:ascii="Calibri" w:hAnsi="Calibri"/>
          <w:sz w:val="22"/>
          <w:szCs w:val="22"/>
        </w:rPr>
      </w:pPr>
      <w:r>
        <w:rPr>
          <w:rFonts w:eastAsia="Tahoma" w:ascii="Calibri" w:hAnsi="Calibri"/>
          <w:color w:val="000000"/>
          <w:sz w:val="22"/>
          <w:szCs w:val="22"/>
          <w:lang w:val="fr-BE"/>
        </w:rPr>
        <w:t>Les heures de participation concrétisent l’ engagement de l’adhérent à contribuer à la vie de l’association et à</w:t>
      </w:r>
    </w:p>
    <w:p>
      <w:pPr>
        <w:pStyle w:val="Normal"/>
        <w:spacing w:lineRule="auto" w:line="276" w:before="6" w:after="0"/>
        <w:ind w:hanging="0"/>
        <w:textAlignment w:val="baseline"/>
        <w:rPr>
          <w:rFonts w:ascii="Calibri" w:hAnsi="Calibri"/>
          <w:sz w:val="22"/>
          <w:szCs w:val="22"/>
        </w:rPr>
      </w:pPr>
      <w:r>
        <w:rPr>
          <w:rFonts w:eastAsia="Tahoma" w:ascii="Calibri" w:hAnsi="Calibri"/>
          <w:color w:val="000000"/>
          <w:sz w:val="22"/>
          <w:szCs w:val="22"/>
          <w:lang w:val="fr-BE"/>
        </w:rPr>
        <w:t>l’enrichissement du lien social dans l'épicerie.</w:t>
      </w:r>
    </w:p>
    <w:p>
      <w:pPr>
        <w:pStyle w:val="Normal"/>
        <w:spacing w:lineRule="auto" w:line="276" w:before="202" w:after="0"/>
        <w:ind w:right="432" w:hanging="0"/>
        <w:textAlignment w:val="baseline"/>
        <w:rPr>
          <w:rFonts w:ascii="Calibri" w:hAnsi="Calibri"/>
          <w:sz w:val="22"/>
          <w:szCs w:val="22"/>
        </w:rPr>
      </w:pPr>
      <w:r>
        <w:rPr>
          <w:rFonts w:eastAsia="Tahoma" w:ascii="Calibri" w:hAnsi="Calibri"/>
          <w:color w:val="000000"/>
          <w:sz w:val="22"/>
          <w:szCs w:val="22"/>
          <w:lang w:val="fr-BE"/>
        </w:rPr>
        <w:t>Il est vivement conseillé à chaque adhérent de diversifier la nature des tâches accomplies de manière à avoir une vision d’ensemble du fonctionnement de l'épicerie.</w:t>
      </w:r>
    </w:p>
    <w:p>
      <w:pPr>
        <w:pStyle w:val="Normal"/>
        <w:spacing w:lineRule="auto" w:line="276" w:before="196" w:after="0"/>
        <w:ind w:right="216" w:hanging="0"/>
        <w:textAlignment w:val="baseline"/>
        <w:rPr>
          <w:rFonts w:ascii="Calibri" w:hAnsi="Calibri"/>
          <w:sz w:val="22"/>
          <w:szCs w:val="22"/>
        </w:rPr>
      </w:pPr>
      <w:r>
        <w:rPr>
          <w:rFonts w:eastAsia="Tahoma" w:ascii="Calibri" w:hAnsi="Calibri"/>
          <w:color w:val="000000"/>
          <w:sz w:val="22"/>
          <w:szCs w:val="22"/>
          <w:lang w:val="fr-BE"/>
        </w:rPr>
        <w:t>Un adhérent qui a participé au-delà des 2 h par mois peut, s’il le souhaite donner anonymement des heures à un adhérent en retard dans sa participation.</w:t>
      </w:r>
    </w:p>
    <w:p>
      <w:pPr>
        <w:pStyle w:val="Normal"/>
        <w:spacing w:lineRule="auto" w:line="276" w:before="202" w:after="0"/>
        <w:ind w:right="576" w:hanging="0"/>
        <w:textAlignment w:val="baseline"/>
        <w:rPr>
          <w:rFonts w:ascii="Calibri" w:hAnsi="Calibri"/>
          <w:sz w:val="22"/>
          <w:szCs w:val="22"/>
        </w:rPr>
      </w:pPr>
      <w:r>
        <w:rPr>
          <w:rFonts w:eastAsia="Tahoma" w:ascii="Calibri" w:hAnsi="Calibri"/>
          <w:color w:val="000000"/>
          <w:sz w:val="22"/>
          <w:szCs w:val="22"/>
          <w:lang w:val="fr-BE"/>
        </w:rPr>
        <w:t>Les heures de participation n’ont pas vocation à donner lieu à des indemnités ou compensations financières. Les frais éventuels seront traduits en équivalents “heure de participation”. De même les frais afférents à l’animation d’un atelier pourront être “monétisés” en heure(s) de participation, sans donner lieu à un remboursement financier.</w:t>
      </w:r>
    </w:p>
    <w:p>
      <w:pPr>
        <w:pStyle w:val="Normal"/>
        <w:spacing w:lineRule="auto" w:line="276" w:before="408" w:after="0"/>
        <w:ind w:left="72" w:hanging="0"/>
        <w:textAlignment w:val="baseline"/>
        <w:rPr>
          <w:rFonts w:ascii="Calibri" w:hAnsi="Calibri" w:eastAsia="Tahoma"/>
          <w:b/>
          <w:b/>
          <w:color w:val="000000"/>
          <w:spacing w:val="-1"/>
          <w:sz w:val="28"/>
          <w:szCs w:val="28"/>
          <w:lang w:val="fr-BE"/>
        </w:rPr>
      </w:pPr>
      <w:r>
        <w:rPr>
          <w:rFonts w:eastAsia="Tahoma" w:ascii="Calibri" w:hAnsi="Calibri"/>
          <w:b/>
          <w:color w:val="000000"/>
          <w:spacing w:val="-1"/>
          <w:sz w:val="28"/>
          <w:szCs w:val="28"/>
          <w:lang w:val="fr-BE"/>
        </w:rPr>
        <w:t xml:space="preserve">5. </w:t>
      </w:r>
      <w:r>
        <w:rPr>
          <w:rFonts w:eastAsia="Tahoma" w:ascii="Calibri" w:hAnsi="Calibri"/>
          <w:b/>
          <w:color w:val="000000"/>
          <w:spacing w:val="-1"/>
          <w:sz w:val="28"/>
          <w:szCs w:val="28"/>
          <w:lang w:val="fr-BE"/>
        </w:rPr>
        <w:t>UTILISATION DES SERVICES DE L’ASSOCIATION</w:t>
      </w:r>
    </w:p>
    <w:p>
      <w:pPr>
        <w:pStyle w:val="Normal"/>
        <w:spacing w:lineRule="auto" w:line="276" w:before="202" w:after="0"/>
        <w:ind w:left="72" w:right="432" w:hanging="0"/>
        <w:textAlignment w:val="baseline"/>
        <w:rPr>
          <w:rFonts w:ascii="Calibri" w:hAnsi="Calibri"/>
          <w:sz w:val="22"/>
          <w:szCs w:val="22"/>
        </w:rPr>
      </w:pPr>
      <w:r>
        <w:rPr>
          <w:rFonts w:eastAsia="Tahoma" w:ascii="Calibri" w:hAnsi="Calibri"/>
          <w:color w:val="000000"/>
          <w:sz w:val="22"/>
          <w:szCs w:val="22"/>
          <w:lang w:val="fr-BE"/>
        </w:rPr>
        <w:t>La possibilité de bénéficier des services offerts par L</w:t>
      </w:r>
      <w:r>
        <w:rPr>
          <w:rFonts w:eastAsia="Tahoma" w:ascii="Calibri" w:hAnsi="Calibri"/>
          <w:color w:val="000000"/>
          <w:sz w:val="22"/>
          <w:szCs w:val="22"/>
          <w:lang w:val="fr-BE"/>
        </w:rPr>
        <w:t>a Petite Torgnolaise</w:t>
      </w:r>
      <w:r>
        <w:rPr>
          <w:rFonts w:eastAsia="Tahoma" w:ascii="Calibri" w:hAnsi="Calibri"/>
          <w:color w:val="000000"/>
          <w:sz w:val="22"/>
          <w:szCs w:val="22"/>
          <w:lang w:val="fr-BE"/>
        </w:rPr>
        <w:t xml:space="preserve"> à ses adhérents est conditionnée à la participation aux tâches.</w:t>
      </w:r>
    </w:p>
    <w:p>
      <w:pPr>
        <w:pStyle w:val="Normal"/>
        <w:spacing w:lineRule="auto" w:line="276" w:before="209" w:after="0"/>
        <w:ind w:left="72" w:hanging="0"/>
        <w:textAlignment w:val="baseline"/>
        <w:rPr>
          <w:rFonts w:ascii="Calibri" w:hAnsi="Calibri"/>
          <w:sz w:val="22"/>
          <w:szCs w:val="22"/>
        </w:rPr>
      </w:pPr>
      <w:r>
        <w:rPr>
          <w:rFonts w:eastAsia="Tahoma" w:ascii="Calibri" w:hAnsi="Calibri"/>
          <w:b/>
          <w:color w:val="000000"/>
          <w:sz w:val="22"/>
          <w:szCs w:val="22"/>
          <w:lang w:val="fr-BE"/>
        </w:rPr>
        <w:t>5</w:t>
      </w:r>
      <w:r>
        <w:rPr>
          <w:rFonts w:eastAsia="Tahoma" w:ascii="Calibri" w:hAnsi="Calibri"/>
          <w:b/>
          <w:color w:val="000000"/>
          <w:sz w:val="22"/>
          <w:szCs w:val="22"/>
          <w:lang w:val="fr-BE"/>
        </w:rPr>
        <w:t>.1 Epicerie</w:t>
      </w:r>
    </w:p>
    <w:p>
      <w:pPr>
        <w:pStyle w:val="Normal"/>
        <w:spacing w:lineRule="auto" w:line="276" w:before="323" w:after="114"/>
        <w:ind w:left="72" w:hanging="0"/>
        <w:textAlignment w:val="baseline"/>
        <w:rPr>
          <w:rFonts w:ascii="Calibri" w:hAnsi="Calibri"/>
          <w:b w:val="false"/>
          <w:b w:val="false"/>
          <w:bCs w:val="false"/>
          <w:sz w:val="22"/>
          <w:szCs w:val="22"/>
        </w:rPr>
      </w:pPr>
      <w:r>
        <w:rPr>
          <w:rFonts w:eastAsia="Tahoma" w:ascii="Calibri" w:hAnsi="Calibri"/>
          <w:b w:val="false"/>
          <w:bCs w:val="false"/>
          <w:color w:val="000000"/>
          <w:sz w:val="22"/>
          <w:szCs w:val="22"/>
          <w:lang w:val="fr-BE"/>
        </w:rPr>
        <w:t xml:space="preserve">Je fais mes courses à l’épicerie (voir les horaires d’ouverture) : </w:t>
      </w:r>
    </w:p>
    <w:p>
      <w:pPr>
        <w:pStyle w:val="Normal"/>
        <w:spacing w:lineRule="auto" w:line="276" w:before="114" w:after="114"/>
        <w:ind w:left="72" w:hanging="0"/>
        <w:textAlignment w:val="baseline"/>
        <w:rPr>
          <w:rFonts w:ascii="Calibri" w:hAnsi="Calibri"/>
          <w:b w:val="false"/>
          <w:b w:val="false"/>
          <w:bCs w:val="false"/>
          <w:sz w:val="22"/>
          <w:szCs w:val="22"/>
        </w:rPr>
      </w:pPr>
      <w:r>
        <w:rPr>
          <w:rFonts w:eastAsia="Tahoma" w:ascii="Calibri" w:hAnsi="Calibri"/>
          <w:b w:val="false"/>
          <w:bCs w:val="false"/>
          <w:color w:val="000000"/>
          <w:sz w:val="22"/>
          <w:szCs w:val="22"/>
          <w:lang w:val="fr-BE"/>
        </w:rPr>
        <w:t xml:space="preserve">• </w:t>
      </w:r>
      <w:r>
        <w:rPr>
          <w:rFonts w:eastAsia="Tahoma" w:ascii="Calibri" w:hAnsi="Calibri"/>
          <w:b w:val="false"/>
          <w:bCs w:val="false"/>
          <w:color w:val="000000"/>
          <w:sz w:val="22"/>
          <w:szCs w:val="22"/>
          <w:lang w:val="fr-BE"/>
        </w:rPr>
        <w:t xml:space="preserve">Je </w:t>
      </w:r>
      <w:r>
        <w:rPr>
          <w:rFonts w:eastAsia="Tahoma" w:ascii="Calibri" w:hAnsi="Calibri"/>
          <w:b w:val="false"/>
          <w:bCs w:val="false"/>
          <w:color w:val="000000"/>
          <w:sz w:val="22"/>
          <w:szCs w:val="22"/>
          <w:lang w:val="fr-BE"/>
        </w:rPr>
        <w:t>pré</w:t>
      </w:r>
      <w:r>
        <w:rPr>
          <w:rFonts w:eastAsia="Tahoma" w:ascii="Calibri" w:hAnsi="Calibri"/>
          <w:b w:val="false"/>
          <w:bCs w:val="false"/>
          <w:color w:val="000000"/>
          <w:sz w:val="22"/>
          <w:szCs w:val="22"/>
          <w:lang w:val="fr-BE"/>
        </w:rPr>
        <w:t xml:space="preserve">commande les produits via le site internet de l’épicerie </w:t>
      </w:r>
      <w:r>
        <w:rPr>
          <w:rFonts w:eastAsia="Tahoma" w:ascii="Calibri" w:hAnsi="Calibri"/>
          <w:b w:val="false"/>
          <w:bCs w:val="false"/>
          <w:color w:val="000000"/>
          <w:sz w:val="22"/>
          <w:szCs w:val="22"/>
          <w:lang w:val="fr-BE"/>
        </w:rPr>
        <w:t>endéans les dates limites indiquées sur les produits</w:t>
      </w:r>
    </w:p>
    <w:p>
      <w:pPr>
        <w:pStyle w:val="Normal"/>
        <w:spacing w:lineRule="auto" w:line="276" w:before="0" w:after="0"/>
        <w:ind w:left="72" w:hanging="0"/>
        <w:textAlignment w:val="baseline"/>
        <w:rPr>
          <w:rFonts w:ascii="Calibri" w:hAnsi="Calibri"/>
          <w:b w:val="false"/>
          <w:b w:val="false"/>
          <w:bCs w:val="false"/>
          <w:sz w:val="22"/>
          <w:szCs w:val="22"/>
        </w:rPr>
      </w:pPr>
      <w:r>
        <w:rPr>
          <w:rFonts w:eastAsia="Tahoma" w:ascii="Calibri" w:hAnsi="Calibri"/>
          <w:b w:val="false"/>
          <w:bCs w:val="false"/>
          <w:color w:val="000000"/>
          <w:sz w:val="22"/>
          <w:szCs w:val="22"/>
          <w:lang w:val="fr-BE"/>
        </w:rPr>
        <w:t xml:space="preserve">• </w:t>
      </w:r>
      <w:r>
        <w:rPr>
          <w:rFonts w:eastAsia="Tahoma" w:ascii="Calibri" w:hAnsi="Calibri"/>
          <w:b w:val="false"/>
          <w:bCs w:val="false"/>
          <w:color w:val="000000"/>
          <w:sz w:val="22"/>
          <w:szCs w:val="22"/>
          <w:lang w:val="fr-BE"/>
        </w:rPr>
        <w:t xml:space="preserve">Je paie avec mon compte adhérent, avec débit sur mon compte prépayé </w:t>
      </w:r>
    </w:p>
    <w:p>
      <w:pPr>
        <w:pStyle w:val="Normal"/>
        <w:spacing w:lineRule="auto" w:line="276" w:before="0" w:after="0"/>
        <w:ind w:left="72" w:hanging="0"/>
        <w:textAlignment w:val="baseline"/>
        <w:rPr>
          <w:rFonts w:ascii="Calibri" w:hAnsi="Calibri"/>
          <w:b w:val="false"/>
          <w:b w:val="false"/>
          <w:bCs w:val="false"/>
          <w:sz w:val="22"/>
          <w:szCs w:val="22"/>
        </w:rPr>
      </w:pPr>
      <w:r>
        <w:rPr>
          <w:rFonts w:eastAsia="Tahoma" w:ascii="Calibri" w:hAnsi="Calibri"/>
          <w:b w:val="false"/>
          <w:bCs w:val="false"/>
          <w:color w:val="000000"/>
          <w:sz w:val="22"/>
          <w:szCs w:val="22"/>
          <w:lang w:val="fr-BE"/>
        </w:rPr>
        <w:t xml:space="preserve">• </w:t>
      </w:r>
      <w:r>
        <w:rPr>
          <w:rFonts w:eastAsia="Tahoma" w:ascii="Calibri" w:hAnsi="Calibri"/>
          <w:b w:val="false"/>
          <w:bCs w:val="false"/>
          <w:color w:val="000000"/>
          <w:sz w:val="22"/>
          <w:szCs w:val="22"/>
          <w:lang w:val="fr-BE"/>
        </w:rPr>
        <w:t>Je me rends à l’épicerie aux horaires d’ouverture. Je m’engage à venir récupérer au plus vite mes produits frais tout en prenant la responsabilité de la fraîcheur des produits.</w:t>
      </w:r>
    </w:p>
    <w:p>
      <w:pPr>
        <w:pStyle w:val="Normal"/>
        <w:spacing w:lineRule="auto" w:line="276" w:before="209" w:after="0"/>
        <w:ind w:left="72" w:hanging="0"/>
        <w:textAlignment w:val="baseline"/>
        <w:rPr>
          <w:rFonts w:ascii="Calibri" w:hAnsi="Calibri"/>
          <w:b w:val="false"/>
          <w:b w:val="false"/>
          <w:bCs w:val="false"/>
          <w:sz w:val="22"/>
          <w:szCs w:val="22"/>
        </w:rPr>
      </w:pPr>
      <w:r>
        <w:rPr>
          <w:rFonts w:eastAsia="Tahoma" w:ascii="Calibri" w:hAnsi="Calibri"/>
          <w:b w:val="false"/>
          <w:bCs w:val="false"/>
          <w:color w:val="000000"/>
          <w:sz w:val="22"/>
          <w:szCs w:val="22"/>
          <w:lang w:val="fr-BE"/>
        </w:rPr>
        <w:t>L’a</w:t>
      </w:r>
      <w:r>
        <w:rPr>
          <w:rFonts w:eastAsia="Tahoma" w:ascii="Calibri" w:hAnsi="Calibri"/>
          <w:b w:val="false"/>
          <w:bCs w:val="false"/>
          <w:color w:val="000000"/>
          <w:sz w:val="22"/>
          <w:szCs w:val="22"/>
          <w:lang w:val="fr-BE"/>
        </w:rPr>
        <w:t>dhérent</w:t>
      </w:r>
      <w:r>
        <w:rPr>
          <w:rFonts w:eastAsia="Tahoma" w:ascii="Calibri" w:hAnsi="Calibri"/>
          <w:b w:val="false"/>
          <w:bCs w:val="false"/>
          <w:color w:val="000000"/>
          <w:sz w:val="22"/>
          <w:szCs w:val="22"/>
          <w:lang w:val="fr-BE"/>
        </w:rPr>
        <w:t xml:space="preserve"> qui tient l’épicerie pointe mes produits sur la plate-forme informatique de l’association, via l’ordinateur de l’épicerie ou via un téléphone mobile. </w:t>
      </w:r>
    </w:p>
    <w:p>
      <w:pPr>
        <w:pStyle w:val="Textbody"/>
        <w:widowControl/>
        <w:suppressAutoHyphens w:val="true"/>
        <w:bidi w:val="0"/>
        <w:spacing w:lineRule="auto" w:line="276" w:before="0" w:after="0"/>
        <w:ind w:left="113" w:right="0" w:hanging="0"/>
        <w:jc w:val="both"/>
        <w:textAlignment w:val="baseline"/>
        <w:rPr>
          <w:rFonts w:ascii="Calibri" w:hAnsi="Calibri" w:eastAsia="Tahoma"/>
          <w:b w:val="false"/>
          <w:b w:val="false"/>
          <w:bCs w:val="false"/>
          <w:color w:val="000000"/>
          <w:sz w:val="22"/>
          <w:szCs w:val="22"/>
          <w:lang w:val="fr-BE"/>
        </w:rPr>
      </w:pPr>
      <w:r>
        <w:rPr/>
      </w:r>
    </w:p>
    <w:p>
      <w:pPr>
        <w:pStyle w:val="Textbody"/>
        <w:widowControl/>
        <w:suppressAutoHyphens w:val="true"/>
        <w:bidi w:val="0"/>
        <w:spacing w:lineRule="auto" w:line="276" w:before="0" w:after="0"/>
        <w:ind w:left="113" w:right="0" w:hanging="0"/>
        <w:jc w:val="both"/>
        <w:textAlignment w:val="baseline"/>
        <w:rPr/>
      </w:pPr>
      <w:r>
        <w:rPr>
          <w:rFonts w:eastAsia="Tahoma" w:ascii="Calibri" w:hAnsi="Calibri"/>
          <w:b w:val="false"/>
          <w:bCs w:val="false"/>
          <w:color w:val="000000"/>
          <w:sz w:val="22"/>
          <w:szCs w:val="22"/>
          <w:lang w:val="fr-BE"/>
        </w:rPr>
        <w:t xml:space="preserve">Dans le cadre de la réduction des déchets, il est demandé aux adhérent·es d’apporter leurs propres contenants. </w:t>
      </w:r>
      <w:r>
        <w:rPr>
          <w:rFonts w:eastAsia="Tahoma" w:ascii="Calibri" w:hAnsi="Calibri"/>
          <w:b w:val="false"/>
          <w:bCs w:val="false"/>
          <w:color w:val="000000"/>
          <w:sz w:val="22"/>
          <w:szCs w:val="22"/>
          <w:lang w:val="fr-BE"/>
        </w:rPr>
        <w:t>La Petite Torgnolaise</w:t>
      </w:r>
      <w:r>
        <w:rPr>
          <w:rFonts w:eastAsia="Tahoma" w:cs="Arial" w:ascii="Calibri" w:hAnsi="Calibri"/>
          <w:b w:val="false"/>
          <w:bCs w:val="false"/>
          <w:color w:val="000000"/>
          <w:sz w:val="22"/>
          <w:szCs w:val="22"/>
          <w:lang w:val="fr-BE"/>
        </w:rPr>
        <w:t xml:space="preserve"> ne fournira aucun sac.</w:t>
      </w:r>
    </w:p>
    <w:p>
      <w:pPr>
        <w:pStyle w:val="Textbody"/>
        <w:spacing w:lineRule="auto" w:line="276" w:before="0" w:after="0"/>
        <w:ind w:left="72" w:hanging="0"/>
        <w:jc w:val="both"/>
        <w:textAlignment w:val="baseline"/>
        <w:rPr>
          <w:rFonts w:eastAsia="Tahoma"/>
          <w:color w:val="000000"/>
          <w:lang w:val="fr-BE"/>
        </w:rPr>
      </w:pPr>
      <w:r>
        <w:rPr>
          <w:rFonts w:ascii="Calibri" w:hAnsi="Calibri"/>
          <w:b w:val="false"/>
          <w:bCs w:val="false"/>
          <w:sz w:val="22"/>
          <w:szCs w:val="22"/>
        </w:rPr>
      </w:r>
    </w:p>
    <w:p>
      <w:pPr>
        <w:pStyle w:val="Normal"/>
        <w:spacing w:lineRule="auto" w:line="276" w:before="228" w:after="0"/>
        <w:ind w:left="72" w:hanging="0"/>
        <w:textAlignment w:val="baseline"/>
        <w:rPr>
          <w:rFonts w:eastAsia="Tahoma"/>
          <w:color w:val="000000"/>
          <w:lang w:val="fr-BE"/>
        </w:rPr>
      </w:pPr>
      <w:r>
        <w:rPr>
          <w:rFonts w:ascii="Calibri" w:hAnsi="Calibri"/>
          <w:b/>
          <w:bCs/>
          <w:sz w:val="22"/>
          <w:szCs w:val="22"/>
        </w:rPr>
      </w:r>
    </w:p>
    <w:p>
      <w:pPr>
        <w:pStyle w:val="Normal"/>
        <w:spacing w:lineRule="auto" w:line="276" w:before="228" w:after="0"/>
        <w:ind w:left="72" w:hanging="0"/>
        <w:textAlignment w:val="baseline"/>
        <w:rPr>
          <w:rFonts w:ascii="Calibri" w:hAnsi="Calibri"/>
          <w:b/>
          <w:b/>
          <w:bCs/>
          <w:sz w:val="22"/>
          <w:szCs w:val="22"/>
        </w:rPr>
      </w:pPr>
      <w:r>
        <w:rPr>
          <w:rFonts w:eastAsia="Tahoma" w:ascii="Calibri" w:hAnsi="Calibri"/>
          <w:b/>
          <w:bCs/>
          <w:color w:val="000000"/>
          <w:sz w:val="22"/>
          <w:szCs w:val="22"/>
          <w:lang w:val="fr-BE"/>
        </w:rPr>
        <w:t>5.2 Les produits</w:t>
      </w:r>
    </w:p>
    <w:p>
      <w:pPr>
        <w:pStyle w:val="Normal"/>
        <w:spacing w:lineRule="auto" w:line="276" w:before="6" w:after="0"/>
        <w:ind w:left="72" w:hanging="0"/>
        <w:textAlignment w:val="baseline"/>
        <w:rPr>
          <w:rFonts w:eastAsia="Tahoma"/>
          <w:color w:val="000000"/>
          <w:lang w:val="fr-BE"/>
        </w:rPr>
      </w:pPr>
      <w:r>
        <w:rPr>
          <w:rFonts w:ascii="Calibri" w:hAnsi="Calibri"/>
          <w:sz w:val="22"/>
          <w:szCs w:val="22"/>
        </w:rPr>
      </w:r>
    </w:p>
    <w:p>
      <w:pPr>
        <w:pStyle w:val="Normal"/>
        <w:spacing w:lineRule="auto" w:line="276" w:before="6" w:after="0"/>
        <w:ind w:left="72" w:hanging="0"/>
        <w:textAlignment w:val="baseline"/>
        <w:rPr>
          <w:rFonts w:ascii="Calibri" w:hAnsi="Calibri"/>
          <w:sz w:val="22"/>
          <w:szCs w:val="22"/>
        </w:rPr>
      </w:pPr>
      <w:r>
        <w:rPr>
          <w:rFonts w:eastAsia="Tahoma" w:ascii="Calibri" w:hAnsi="Calibri"/>
          <w:color w:val="000000"/>
          <w:sz w:val="22"/>
          <w:szCs w:val="22"/>
          <w:lang w:val="fr-BE"/>
        </w:rPr>
        <w:t>Le catalogue est évolutif à partir de la liste de fournisseurs mise en commun sur la plateforme MonEpi, et des fournisseurs que nous choisirons d’y ajouter, dont nous serons référents vis-à-vis de la plateforme.</w:t>
      </w:r>
    </w:p>
    <w:p>
      <w:pPr>
        <w:pStyle w:val="Normal"/>
        <w:spacing w:lineRule="auto" w:line="276" w:before="201" w:after="0"/>
        <w:ind w:left="72" w:right="432" w:hanging="0"/>
        <w:textAlignment w:val="baseline"/>
        <w:rPr>
          <w:rFonts w:ascii="Calibri" w:hAnsi="Calibri"/>
          <w:sz w:val="22"/>
          <w:szCs w:val="22"/>
        </w:rPr>
      </w:pPr>
      <w:r>
        <w:rPr>
          <w:rFonts w:eastAsia="Tahoma" w:ascii="Calibri" w:hAnsi="Calibri"/>
          <w:color w:val="000000"/>
          <w:sz w:val="22"/>
          <w:szCs w:val="22"/>
          <w:lang w:val="fr-BE"/>
        </w:rPr>
        <w:t>Tout adhérent peut démarcher des producteurs, organiser des dégustations au local, proposer des animations pour faire découvrir des produits, proposer de nouveaux produits à référencer.</w:t>
      </w:r>
    </w:p>
    <w:p>
      <w:pPr>
        <w:pStyle w:val="Normal"/>
        <w:spacing w:lineRule="auto" w:line="276" w:before="208" w:after="0"/>
        <w:ind w:left="72" w:hanging="0"/>
        <w:textAlignment w:val="baseline"/>
        <w:rPr>
          <w:rFonts w:ascii="Calibri" w:hAnsi="Calibri"/>
          <w:sz w:val="22"/>
          <w:szCs w:val="22"/>
        </w:rPr>
      </w:pPr>
      <w:r>
        <w:rPr>
          <w:rFonts w:eastAsia="Tahoma" w:ascii="Calibri" w:hAnsi="Calibri"/>
          <w:b/>
          <w:color w:val="000000"/>
          <w:sz w:val="22"/>
          <w:szCs w:val="22"/>
          <w:lang w:val="fr-BE"/>
        </w:rPr>
        <w:t>C’est quoi un prix juste ?</w:t>
      </w:r>
    </w:p>
    <w:p>
      <w:pPr>
        <w:pStyle w:val="Normal"/>
        <w:spacing w:lineRule="auto" w:line="276" w:before="6" w:after="0"/>
        <w:ind w:left="72" w:hanging="0"/>
        <w:textAlignment w:val="baseline"/>
        <w:rPr>
          <w:rFonts w:ascii="Calibri" w:hAnsi="Calibri"/>
          <w:sz w:val="22"/>
          <w:szCs w:val="22"/>
        </w:rPr>
      </w:pPr>
      <w:r>
        <w:rPr>
          <w:rFonts w:eastAsia="Tahoma" w:ascii="Calibri" w:hAnsi="Calibri"/>
          <w:color w:val="000000"/>
          <w:sz w:val="22"/>
          <w:szCs w:val="22"/>
          <w:lang w:val="fr-BE"/>
        </w:rPr>
        <w:t>La détermination du prix de vente tient compte des impératifs de production des producteurs, toujours dans le souci de proposer le prix de vente le plus abordable aux adhérents de l’association.</w:t>
      </w:r>
    </w:p>
    <w:p>
      <w:pPr>
        <w:pStyle w:val="Normal"/>
        <w:spacing w:lineRule="auto" w:line="276" w:before="423" w:after="0"/>
        <w:ind w:left="72" w:hanging="0"/>
        <w:textAlignment w:val="baseline"/>
        <w:rPr>
          <w:rFonts w:ascii="Calibri" w:hAnsi="Calibri"/>
          <w:sz w:val="22"/>
          <w:szCs w:val="22"/>
        </w:rPr>
      </w:pPr>
      <w:r>
        <w:rPr>
          <w:rFonts w:eastAsia="Tahoma" w:ascii="Calibri" w:hAnsi="Calibri"/>
          <w:b/>
          <w:color w:val="000000"/>
          <w:sz w:val="22"/>
          <w:szCs w:val="22"/>
          <w:lang w:val="fr-BE"/>
        </w:rPr>
        <w:t>5.3 Usage du local de La Petite Torgnolaise</w:t>
      </w:r>
    </w:p>
    <w:p>
      <w:pPr>
        <w:pStyle w:val="Normal"/>
        <w:spacing w:lineRule="auto" w:line="276"/>
        <w:ind w:left="72" w:hanging="0"/>
        <w:textAlignment w:val="baseline"/>
        <w:rPr>
          <w:rFonts w:eastAsia="Tahoma"/>
          <w:color w:val="000000"/>
          <w:lang w:val="fr-BE"/>
        </w:rPr>
      </w:pPr>
      <w:r>
        <w:rPr>
          <w:rFonts w:ascii="Calibri" w:hAnsi="Calibri"/>
          <w:sz w:val="22"/>
          <w:szCs w:val="22"/>
        </w:rPr>
      </w:r>
    </w:p>
    <w:p>
      <w:pPr>
        <w:pStyle w:val="Normal"/>
        <w:spacing w:lineRule="auto" w:line="276"/>
        <w:ind w:left="72" w:hanging="0"/>
        <w:textAlignment w:val="baseline"/>
        <w:rPr>
          <w:rFonts w:ascii="Calibri" w:hAnsi="Calibri"/>
          <w:sz w:val="22"/>
          <w:szCs w:val="22"/>
        </w:rPr>
      </w:pPr>
      <w:r>
        <w:rPr>
          <w:rFonts w:eastAsia="Tahoma" w:ascii="Calibri" w:hAnsi="Calibri"/>
          <w:color w:val="000000"/>
          <w:sz w:val="22"/>
          <w:szCs w:val="22"/>
          <w:lang w:val="fr-BE"/>
        </w:rPr>
        <w:t>La Petite Torgnolaise est accueillie gracieusement au sein de l’Habitat Groupé à Torgny.</w:t>
      </w:r>
    </w:p>
    <w:p>
      <w:pPr>
        <w:pStyle w:val="Normal"/>
        <w:spacing w:lineRule="auto" w:line="276"/>
        <w:ind w:left="72" w:hanging="0"/>
        <w:textAlignment w:val="baseline"/>
        <w:rPr>
          <w:rFonts w:eastAsia="Tahoma"/>
          <w:color w:val="000000"/>
          <w:lang w:val="fr-BE"/>
        </w:rPr>
      </w:pPr>
      <w:r>
        <w:rPr>
          <w:rFonts w:ascii="Calibri" w:hAnsi="Calibri"/>
          <w:sz w:val="22"/>
          <w:szCs w:val="22"/>
        </w:rPr>
      </w:r>
    </w:p>
    <w:p>
      <w:pPr>
        <w:pStyle w:val="Normal"/>
        <w:numPr>
          <w:ilvl w:val="0"/>
          <w:numId w:val="9"/>
        </w:numPr>
        <w:spacing w:lineRule="auto" w:line="276"/>
        <w:ind w:left="72" w:hanging="0"/>
        <w:textAlignment w:val="baseline"/>
        <w:rPr>
          <w:rFonts w:ascii="Calibri" w:hAnsi="Calibri"/>
          <w:sz w:val="22"/>
          <w:szCs w:val="22"/>
        </w:rPr>
      </w:pPr>
      <w:r>
        <w:rPr>
          <w:rFonts w:eastAsia="Tahoma" w:ascii="Calibri" w:hAnsi="Calibri"/>
          <w:color w:val="000000"/>
          <w:sz w:val="22"/>
          <w:szCs w:val="22"/>
          <w:lang w:val="fr-BE"/>
        </w:rPr>
        <w:t xml:space="preserve">L’accès </w:t>
      </w:r>
      <w:r>
        <w:rPr>
          <w:rFonts w:eastAsia="Tahoma" w:ascii="Calibri" w:hAnsi="Calibri"/>
          <w:color w:val="000000"/>
          <w:sz w:val="22"/>
          <w:szCs w:val="22"/>
          <w:lang w:val="fr-BE"/>
        </w:rPr>
        <w:t xml:space="preserve">au local </w:t>
      </w:r>
      <w:r>
        <w:rPr>
          <w:rFonts w:eastAsia="Tahoma" w:ascii="Calibri" w:hAnsi="Calibri"/>
          <w:color w:val="000000"/>
          <w:sz w:val="22"/>
          <w:szCs w:val="22"/>
          <w:lang w:val="fr-BE"/>
        </w:rPr>
        <w:t xml:space="preserve">se limite à l’espace « Grange ».  </w:t>
      </w:r>
      <w:r>
        <w:rPr>
          <w:rFonts w:eastAsia="Tahoma" w:ascii="Calibri" w:hAnsi="Calibri"/>
          <w:color w:val="000000"/>
          <w:sz w:val="22"/>
          <w:szCs w:val="22"/>
          <w:lang w:val="fr-BE"/>
        </w:rPr>
        <w:t>Les espaces privés de l’Habitat Groupé sont interdits.</w:t>
      </w:r>
    </w:p>
    <w:p>
      <w:pPr>
        <w:pStyle w:val="Normal"/>
        <w:numPr>
          <w:ilvl w:val="0"/>
          <w:numId w:val="9"/>
        </w:numPr>
        <w:spacing w:lineRule="auto" w:line="276"/>
        <w:ind w:left="72" w:hanging="0"/>
        <w:textAlignment w:val="baseline"/>
        <w:rPr>
          <w:rFonts w:ascii="Calibri" w:hAnsi="Calibri"/>
          <w:sz w:val="22"/>
          <w:szCs w:val="22"/>
        </w:rPr>
      </w:pPr>
      <w:r>
        <w:rPr>
          <w:rFonts w:eastAsia="Tahoma" w:ascii="Calibri" w:hAnsi="Calibri"/>
          <w:color w:val="000000"/>
          <w:sz w:val="22"/>
          <w:szCs w:val="22"/>
          <w:lang w:val="fr-BE"/>
        </w:rPr>
        <w:t xml:space="preserve">L’accès au local est limité aux plages horaires tels que définis dans le planning : Réception, ouverture et </w:t>
        <w:tab/>
        <w:t>fermeture de l’épicerie, animations, avec une marge de 20 minutes, avant et après l’ouverture.</w:t>
      </w:r>
    </w:p>
    <w:p>
      <w:pPr>
        <w:pStyle w:val="Normal"/>
        <w:numPr>
          <w:ilvl w:val="0"/>
          <w:numId w:val="9"/>
        </w:numPr>
        <w:spacing w:lineRule="auto" w:line="276"/>
        <w:ind w:left="72" w:hanging="0"/>
        <w:textAlignment w:val="baseline"/>
        <w:rPr>
          <w:rFonts w:ascii="Calibri" w:hAnsi="Calibri"/>
          <w:sz w:val="22"/>
          <w:szCs w:val="22"/>
        </w:rPr>
      </w:pPr>
      <w:r>
        <w:rPr>
          <w:rFonts w:eastAsia="Tahoma" w:ascii="Calibri" w:hAnsi="Calibri"/>
          <w:color w:val="000000"/>
          <w:sz w:val="22"/>
          <w:szCs w:val="22"/>
          <w:lang w:val="fr-BE"/>
        </w:rPr>
        <w:t xml:space="preserve">Usage paisible de la chose occupée, avec le souci de respecter la tranquillité et le repos du voisinage </w:t>
      </w:r>
    </w:p>
    <w:p>
      <w:pPr>
        <w:pStyle w:val="Normal"/>
        <w:numPr>
          <w:ilvl w:val="0"/>
          <w:numId w:val="9"/>
        </w:numPr>
        <w:spacing w:lineRule="auto" w:line="276"/>
        <w:ind w:left="72" w:hanging="0"/>
        <w:textAlignment w:val="baseline"/>
        <w:rPr>
          <w:rFonts w:ascii="Calibri" w:hAnsi="Calibri"/>
          <w:sz w:val="22"/>
          <w:szCs w:val="22"/>
        </w:rPr>
      </w:pPr>
      <w:r>
        <w:rPr>
          <w:rFonts w:eastAsia="Tahoma" w:ascii="Calibri" w:hAnsi="Calibri"/>
          <w:color w:val="000000"/>
          <w:sz w:val="22"/>
          <w:szCs w:val="22"/>
          <w:lang w:val="fr-BE"/>
        </w:rPr>
        <w:t>Les animaux ne sont pas admis à l’intérieur du local, même tenus en laisse.</w:t>
      </w:r>
    </w:p>
    <w:p>
      <w:pPr>
        <w:pStyle w:val="Normal"/>
        <w:spacing w:lineRule="auto" w:line="276"/>
        <w:ind w:left="72" w:hanging="0"/>
        <w:textAlignment w:val="baseline"/>
        <w:rPr>
          <w:rFonts w:eastAsia="Tahoma"/>
          <w:color w:val="000000"/>
          <w:lang w:val="fr-BE"/>
        </w:rPr>
      </w:pPr>
      <w:r>
        <w:rPr>
          <w:rFonts w:ascii="Calibri" w:hAnsi="Calibri"/>
          <w:sz w:val="22"/>
          <w:szCs w:val="22"/>
        </w:rPr>
      </w:r>
    </w:p>
    <w:p>
      <w:pPr>
        <w:pStyle w:val="Normal"/>
        <w:spacing w:lineRule="auto" w:line="276" w:before="202" w:after="0"/>
        <w:ind w:left="72" w:hanging="0"/>
        <w:textAlignment w:val="baseline"/>
        <w:rPr>
          <w:rFonts w:ascii="Calibri" w:hAnsi="Calibri"/>
          <w:sz w:val="28"/>
          <w:szCs w:val="28"/>
        </w:rPr>
      </w:pPr>
      <w:r>
        <w:rPr>
          <w:rFonts w:eastAsia="Tahoma" w:ascii="Calibri" w:hAnsi="Calibri"/>
          <w:b/>
          <w:color w:val="000000"/>
          <w:spacing w:val="-1"/>
          <w:sz w:val="28"/>
          <w:szCs w:val="28"/>
          <w:lang w:val="fr-BE"/>
        </w:rPr>
        <w:t>6. Gestion de l’association</w:t>
      </w:r>
    </w:p>
    <w:p>
      <w:pPr>
        <w:pStyle w:val="Normal"/>
        <w:spacing w:lineRule="auto" w:line="276" w:before="202" w:after="0"/>
        <w:ind w:left="72" w:hanging="0"/>
        <w:textAlignment w:val="baseline"/>
        <w:rPr>
          <w:rFonts w:ascii="Calibri" w:hAnsi="Calibri"/>
          <w:b w:val="false"/>
          <w:b w:val="false"/>
          <w:bCs w:val="false"/>
          <w:sz w:val="22"/>
          <w:szCs w:val="22"/>
        </w:rPr>
      </w:pPr>
      <w:r>
        <w:rPr>
          <w:rFonts w:eastAsia="Tahoma" w:ascii="Calibri" w:hAnsi="Calibri"/>
          <w:b w:val="false"/>
          <w:bCs w:val="false"/>
          <w:color w:val="000000"/>
          <w:sz w:val="22"/>
          <w:szCs w:val="22"/>
          <w:lang w:val="fr-BE"/>
        </w:rPr>
        <w:t>L’attribution des taches de gestion est du ressort des « adhérents administrateurs ».</w:t>
      </w:r>
    </w:p>
    <w:p>
      <w:pPr>
        <w:pStyle w:val="Normal"/>
        <w:spacing w:lineRule="auto" w:line="276" w:before="202" w:after="0"/>
        <w:ind w:left="72" w:hanging="0"/>
        <w:textAlignment w:val="baseline"/>
        <w:rPr>
          <w:rFonts w:ascii="Calibri" w:hAnsi="Calibri"/>
          <w:b/>
          <w:b/>
          <w:bCs/>
          <w:sz w:val="22"/>
          <w:szCs w:val="22"/>
        </w:rPr>
      </w:pPr>
      <w:r>
        <w:rPr>
          <w:rFonts w:eastAsia="Tahoma" w:ascii="Calibri" w:hAnsi="Calibri"/>
          <w:b/>
          <w:bCs/>
          <w:color w:val="000000"/>
          <w:sz w:val="22"/>
          <w:szCs w:val="22"/>
          <w:lang w:val="fr-BE"/>
        </w:rPr>
        <w:t>6.1 Les administrateurs</w:t>
      </w:r>
    </w:p>
    <w:p>
      <w:pPr>
        <w:pStyle w:val="Normal"/>
        <w:spacing w:lineRule="auto" w:line="276" w:before="202" w:after="0"/>
        <w:ind w:left="72" w:hanging="0"/>
        <w:textAlignment w:val="baseline"/>
        <w:rPr>
          <w:rFonts w:ascii="Calibri" w:hAnsi="Calibri"/>
          <w:b w:val="false"/>
          <w:b w:val="false"/>
          <w:bCs w:val="false"/>
          <w:sz w:val="22"/>
          <w:szCs w:val="22"/>
        </w:rPr>
      </w:pPr>
      <w:r>
        <w:rPr>
          <w:rFonts w:eastAsia="Tahoma" w:ascii="Calibri" w:hAnsi="Calibri"/>
          <w:b w:val="false"/>
          <w:bCs w:val="false"/>
          <w:color w:val="000000"/>
          <w:sz w:val="22"/>
          <w:szCs w:val="22"/>
          <w:lang w:val="fr-BE"/>
        </w:rPr>
        <w:t xml:space="preserve">Les tâches à prendre en charge sont les suivantes : </w:t>
      </w:r>
    </w:p>
    <w:p>
      <w:pPr>
        <w:pStyle w:val="Normal"/>
        <w:numPr>
          <w:ilvl w:val="0"/>
          <w:numId w:val="10"/>
        </w:numPr>
        <w:spacing w:lineRule="auto" w:line="276" w:before="145" w:after="114"/>
        <w:textAlignment w:val="baseline"/>
        <w:rPr>
          <w:rFonts w:ascii="Calibri" w:hAnsi="Calibri"/>
          <w:b w:val="false"/>
          <w:b w:val="false"/>
          <w:bCs w:val="false"/>
          <w:sz w:val="22"/>
          <w:szCs w:val="22"/>
        </w:rPr>
      </w:pPr>
      <w:r>
        <w:rPr>
          <w:rFonts w:eastAsia="Tahoma" w:ascii="Calibri" w:hAnsi="Calibri"/>
          <w:b w:val="false"/>
          <w:bCs w:val="false"/>
          <w:color w:val="000000"/>
          <w:sz w:val="22"/>
          <w:szCs w:val="22"/>
          <w:lang w:val="fr-BE"/>
        </w:rPr>
        <w:t xml:space="preserve">gestion des adhésions, </w:t>
      </w:r>
    </w:p>
    <w:p>
      <w:pPr>
        <w:pStyle w:val="Normal"/>
        <w:numPr>
          <w:ilvl w:val="0"/>
          <w:numId w:val="10"/>
        </w:numPr>
        <w:spacing w:lineRule="auto" w:line="276" w:before="31" w:after="0"/>
        <w:textAlignment w:val="baseline"/>
        <w:rPr>
          <w:rFonts w:ascii="Calibri" w:hAnsi="Calibri"/>
          <w:b w:val="false"/>
          <w:b w:val="false"/>
          <w:bCs w:val="false"/>
          <w:sz w:val="22"/>
          <w:szCs w:val="22"/>
        </w:rPr>
      </w:pPr>
      <w:r>
        <w:rPr>
          <w:rFonts w:eastAsia="Tahoma" w:ascii="Calibri" w:hAnsi="Calibri"/>
          <w:b w:val="false"/>
          <w:bCs w:val="false"/>
          <w:color w:val="000000"/>
          <w:sz w:val="22"/>
          <w:szCs w:val="22"/>
          <w:lang w:val="fr-BE"/>
        </w:rPr>
        <w:t xml:space="preserve">gestion des ventes : création et modification produits (libelle, fournisseurs, prix) </w:t>
      </w:r>
    </w:p>
    <w:p>
      <w:pPr>
        <w:pStyle w:val="Normal"/>
        <w:numPr>
          <w:ilvl w:val="0"/>
          <w:numId w:val="10"/>
        </w:numPr>
        <w:spacing w:lineRule="auto" w:line="276" w:before="31" w:after="0"/>
        <w:textAlignment w:val="baseline"/>
        <w:rPr>
          <w:rFonts w:ascii="Calibri" w:hAnsi="Calibri"/>
          <w:b w:val="false"/>
          <w:b w:val="false"/>
          <w:bCs w:val="false"/>
          <w:sz w:val="22"/>
          <w:szCs w:val="22"/>
        </w:rPr>
      </w:pPr>
      <w:r>
        <w:rPr>
          <w:rFonts w:eastAsia="Tahoma" w:ascii="Calibri" w:hAnsi="Calibri"/>
          <w:b w:val="false"/>
          <w:bCs w:val="false"/>
          <w:color w:val="000000"/>
          <w:sz w:val="22"/>
          <w:szCs w:val="22"/>
          <w:lang w:val="fr-BE"/>
        </w:rPr>
        <w:t xml:space="preserve">gestion des commandes et stocks : suivi des inventaires et commande réassort du stock pour les fournisseurs en commande manuelle, </w:t>
      </w:r>
    </w:p>
    <w:p>
      <w:pPr>
        <w:pStyle w:val="Normal"/>
        <w:numPr>
          <w:ilvl w:val="0"/>
          <w:numId w:val="10"/>
        </w:numPr>
        <w:spacing w:lineRule="auto" w:line="276" w:before="31" w:after="0"/>
        <w:textAlignment w:val="baseline"/>
        <w:rPr>
          <w:rFonts w:ascii="Calibri" w:hAnsi="Calibri"/>
          <w:b w:val="false"/>
          <w:b w:val="false"/>
          <w:bCs w:val="false"/>
          <w:sz w:val="22"/>
          <w:szCs w:val="22"/>
        </w:rPr>
      </w:pPr>
      <w:r>
        <w:rPr>
          <w:rFonts w:eastAsia="Tahoma" w:ascii="Calibri" w:hAnsi="Calibri"/>
          <w:b w:val="false"/>
          <w:bCs w:val="false"/>
          <w:color w:val="000000"/>
          <w:sz w:val="22"/>
          <w:szCs w:val="22"/>
          <w:lang w:val="fr-BE"/>
        </w:rPr>
        <w:t xml:space="preserve">gestion des tournées de collecte : dispatching des tournées de collecte aux adhérents ayant un créneau ≪ collecte ≫ dans le planning, </w:t>
      </w:r>
    </w:p>
    <w:p>
      <w:pPr>
        <w:pStyle w:val="Normal"/>
        <w:numPr>
          <w:ilvl w:val="0"/>
          <w:numId w:val="10"/>
        </w:numPr>
        <w:spacing w:lineRule="auto" w:line="276" w:before="31" w:after="0"/>
        <w:textAlignment w:val="baseline"/>
        <w:rPr>
          <w:rFonts w:ascii="Calibri" w:hAnsi="Calibri"/>
          <w:b w:val="false"/>
          <w:b w:val="false"/>
          <w:bCs w:val="false"/>
          <w:sz w:val="22"/>
          <w:szCs w:val="22"/>
        </w:rPr>
      </w:pPr>
      <w:r>
        <w:rPr>
          <w:rFonts w:eastAsia="Tahoma" w:ascii="Calibri" w:hAnsi="Calibri"/>
          <w:b w:val="false"/>
          <w:bCs w:val="false"/>
          <w:color w:val="000000"/>
          <w:sz w:val="22"/>
          <w:szCs w:val="22"/>
          <w:lang w:val="fr-BE"/>
        </w:rPr>
        <w:t xml:space="preserve">mise à jour du site web, de la plate-forme informatique et communication </w:t>
      </w:r>
    </w:p>
    <w:p>
      <w:pPr>
        <w:pStyle w:val="Normal"/>
        <w:numPr>
          <w:ilvl w:val="0"/>
          <w:numId w:val="10"/>
        </w:numPr>
        <w:spacing w:lineRule="auto" w:line="276" w:before="31" w:after="0"/>
        <w:textAlignment w:val="baseline"/>
        <w:rPr>
          <w:rFonts w:ascii="Calibri" w:hAnsi="Calibri"/>
          <w:b w:val="false"/>
          <w:b w:val="false"/>
          <w:bCs w:val="false"/>
          <w:sz w:val="22"/>
          <w:szCs w:val="22"/>
        </w:rPr>
      </w:pPr>
      <w:r>
        <w:rPr>
          <w:rFonts w:eastAsia="Tahoma" w:ascii="Calibri" w:hAnsi="Calibri"/>
          <w:b w:val="false"/>
          <w:bCs w:val="false"/>
          <w:color w:val="000000"/>
          <w:sz w:val="22"/>
          <w:szCs w:val="22"/>
          <w:lang w:val="fr-BE"/>
        </w:rPr>
        <w:t xml:space="preserve">comptabilité des adhérents, </w:t>
      </w:r>
    </w:p>
    <w:p>
      <w:pPr>
        <w:pStyle w:val="Normal"/>
        <w:numPr>
          <w:ilvl w:val="0"/>
          <w:numId w:val="10"/>
        </w:numPr>
        <w:spacing w:lineRule="auto" w:line="276" w:before="31" w:after="0"/>
        <w:textAlignment w:val="baseline"/>
        <w:rPr>
          <w:rFonts w:ascii="Calibri" w:hAnsi="Calibri"/>
          <w:b w:val="false"/>
          <w:b w:val="false"/>
          <w:bCs w:val="false"/>
          <w:sz w:val="22"/>
          <w:szCs w:val="22"/>
        </w:rPr>
      </w:pPr>
      <w:r>
        <w:rPr>
          <w:rFonts w:eastAsia="Tahoma" w:ascii="Calibri" w:hAnsi="Calibri"/>
          <w:b w:val="false"/>
          <w:bCs w:val="false"/>
          <w:color w:val="000000"/>
          <w:sz w:val="22"/>
          <w:szCs w:val="22"/>
          <w:lang w:val="fr-BE"/>
        </w:rPr>
        <w:t xml:space="preserve">comptabilité des fournisseurs, paiement des factures, </w:t>
      </w:r>
    </w:p>
    <w:p>
      <w:pPr>
        <w:pStyle w:val="Normal"/>
        <w:numPr>
          <w:ilvl w:val="0"/>
          <w:numId w:val="10"/>
        </w:numPr>
        <w:spacing w:lineRule="auto" w:line="276" w:before="31" w:after="0"/>
        <w:textAlignment w:val="baseline"/>
        <w:rPr>
          <w:rFonts w:ascii="Calibri" w:hAnsi="Calibri"/>
          <w:b w:val="false"/>
          <w:b w:val="false"/>
          <w:bCs w:val="false"/>
          <w:sz w:val="22"/>
          <w:szCs w:val="22"/>
        </w:rPr>
      </w:pPr>
      <w:r>
        <w:rPr>
          <w:rFonts w:eastAsia="Tahoma" w:ascii="Calibri" w:hAnsi="Calibri"/>
          <w:b w:val="false"/>
          <w:bCs w:val="false"/>
          <w:color w:val="000000"/>
          <w:sz w:val="22"/>
          <w:szCs w:val="22"/>
          <w:lang w:val="fr-BE"/>
        </w:rPr>
        <w:t xml:space="preserve">comptabilité annuelle, bilan. </w:t>
      </w:r>
    </w:p>
    <w:p>
      <w:pPr>
        <w:pStyle w:val="Normal"/>
        <w:spacing w:lineRule="auto" w:line="276" w:before="202" w:after="0"/>
        <w:ind w:hanging="0"/>
        <w:textAlignment w:val="baseline"/>
        <w:rPr>
          <w:rFonts w:ascii="Calibri" w:hAnsi="Calibri"/>
          <w:b/>
          <w:b/>
          <w:bCs/>
          <w:sz w:val="22"/>
          <w:szCs w:val="22"/>
        </w:rPr>
      </w:pPr>
      <w:r>
        <w:rPr>
          <w:rFonts w:eastAsia="Tahoma" w:ascii="Calibri" w:hAnsi="Calibri"/>
          <w:b/>
          <w:bCs/>
          <w:color w:val="000000"/>
          <w:sz w:val="22"/>
          <w:szCs w:val="22"/>
          <w:lang w:val="fr-BE"/>
        </w:rPr>
        <w:t>6.2 La gouvernance</w:t>
      </w:r>
    </w:p>
    <w:p>
      <w:pPr>
        <w:pStyle w:val="Normal"/>
        <w:spacing w:lineRule="auto" w:line="276" w:before="6" w:after="0"/>
        <w:ind w:left="72" w:right="432" w:hanging="0"/>
        <w:jc w:val="left"/>
        <w:textAlignment w:val="baseline"/>
        <w:rPr>
          <w:rFonts w:ascii="Calibri" w:hAnsi="Calibri"/>
          <w:b w:val="false"/>
          <w:b w:val="false"/>
          <w:bCs w:val="false"/>
          <w:sz w:val="22"/>
          <w:szCs w:val="22"/>
        </w:rPr>
      </w:pPr>
      <w:r>
        <w:rPr>
          <w:rFonts w:ascii="Calibri" w:hAnsi="Calibri"/>
          <w:b w:val="false"/>
          <w:bCs w:val="false"/>
          <w:sz w:val="22"/>
          <w:szCs w:val="22"/>
        </w:rPr>
      </w:r>
    </w:p>
    <w:p>
      <w:pPr>
        <w:pStyle w:val="Normal"/>
        <w:spacing w:lineRule="auto" w:line="276" w:before="6" w:after="0"/>
        <w:ind w:right="432" w:hanging="0"/>
        <w:jc w:val="left"/>
        <w:textAlignment w:val="baseline"/>
        <w:rPr>
          <w:rFonts w:ascii="Calibri" w:hAnsi="Calibri"/>
          <w:b w:val="false"/>
          <w:b w:val="false"/>
          <w:bCs w:val="false"/>
          <w:sz w:val="22"/>
          <w:szCs w:val="22"/>
        </w:rPr>
      </w:pPr>
      <w:r>
        <w:rPr>
          <w:rFonts w:eastAsia="Tahoma" w:ascii="Calibri" w:hAnsi="Calibri"/>
          <w:b w:val="false"/>
          <w:bCs w:val="false"/>
          <w:color w:val="000000"/>
          <w:spacing w:val="0"/>
          <w:w w:val="100"/>
          <w:position w:val="0"/>
          <w:sz w:val="22"/>
          <w:sz w:val="22"/>
          <w:szCs w:val="22"/>
          <w:vertAlign w:val="baseline"/>
          <w:lang w:val="en-US"/>
        </w:rPr>
        <w:t>La Petite Torgnolaise vise un fonctionnement horizontal, tant entre les adhérents (quelle que soit leur implication ou leur ancienneté) qu’entre les différentes entités décisionnaires. Ce fonctionnement doit permettre un partage des pouvoirs et responsabilités.</w:t>
      </w:r>
    </w:p>
    <w:p>
      <w:pPr>
        <w:pStyle w:val="Normal"/>
        <w:widowControl/>
        <w:bidi w:val="0"/>
        <w:spacing w:lineRule="auto" w:line="276" w:before="227" w:after="0"/>
        <w:ind w:left="0" w:right="0" w:hanging="0"/>
        <w:jc w:val="left"/>
        <w:textAlignment w:val="baseline"/>
        <w:rPr>
          <w:rFonts w:ascii="Calibri" w:hAnsi="Calibri"/>
          <w:sz w:val="22"/>
          <w:szCs w:val="22"/>
        </w:rPr>
      </w:pPr>
      <w:r>
        <w:rPr>
          <w:rFonts w:eastAsia="Tahoma" w:ascii="Calibri" w:hAnsi="Calibri"/>
          <w:b w:val="false"/>
          <w:bCs w:val="false"/>
          <w:color w:val="000000"/>
          <w:spacing w:val="0"/>
          <w:w w:val="100"/>
          <w:position w:val="0"/>
          <w:sz w:val="22"/>
          <w:sz w:val="22"/>
          <w:szCs w:val="22"/>
          <w:vertAlign w:val="baseline"/>
          <w:lang w:val="en-US"/>
        </w:rPr>
        <w:t>La Communauté</w:t>
      </w:r>
      <w:r>
        <w:rPr>
          <w:rFonts w:eastAsia="Tahoma" w:ascii="Calibri" w:hAnsi="Calibri"/>
          <w:b/>
          <w:color w:val="000000"/>
          <w:spacing w:val="0"/>
          <w:w w:val="100"/>
          <w:position w:val="0"/>
          <w:sz w:val="22"/>
          <w:sz w:val="22"/>
          <w:szCs w:val="22"/>
          <w:vertAlign w:val="baseline"/>
          <w:lang w:val="en-US"/>
        </w:rPr>
        <w:t xml:space="preserve"> </w:t>
      </w:r>
      <w:r>
        <w:rPr>
          <w:rFonts w:eastAsia="Tahoma" w:ascii="Calibri" w:hAnsi="Calibri"/>
          <w:b w:val="false"/>
          <w:bCs w:val="false"/>
          <w:color w:val="000000"/>
          <w:spacing w:val="0"/>
          <w:w w:val="100"/>
          <w:position w:val="0"/>
          <w:sz w:val="22"/>
          <w:sz w:val="22"/>
          <w:szCs w:val="22"/>
          <w:vertAlign w:val="baseline"/>
          <w:lang w:val="en-US"/>
        </w:rPr>
        <w:t>fonctionne selon les principes de la démocratie participative, qui vise à une répartition des pouvoirs. Elle demande l’action participative du plus grand nombre à tous les niveaux : chaque personne qui le souhaite doit trouver sa place dans l’organisation de La Petite Torgnolaise.</w:t>
      </w:r>
    </w:p>
    <w:p>
      <w:pPr>
        <w:pStyle w:val="Normal"/>
        <w:spacing w:lineRule="auto" w:line="276" w:before="208" w:after="0"/>
        <w:ind w:hanging="0"/>
        <w:textAlignment w:val="baseline"/>
        <w:rPr>
          <w:rFonts w:ascii="Calibri" w:hAnsi="Calibri"/>
          <w:sz w:val="22"/>
          <w:szCs w:val="22"/>
          <w:u w:val="none"/>
        </w:rPr>
      </w:pPr>
      <w:r>
        <w:rPr>
          <w:rFonts w:eastAsia="Tahoma" w:ascii="Calibri" w:hAnsi="Calibri"/>
          <w:b/>
          <w:color w:val="000000"/>
          <w:sz w:val="22"/>
          <w:szCs w:val="22"/>
          <w:u w:val="none"/>
          <w:lang w:val="fr-BE"/>
        </w:rPr>
        <w:t xml:space="preserve">6.3 Les </w:t>
      </w:r>
      <w:r>
        <w:rPr>
          <w:rFonts w:eastAsia="Tahoma" w:ascii="Calibri" w:hAnsi="Calibri"/>
          <w:b/>
          <w:color w:val="000000"/>
          <w:sz w:val="22"/>
          <w:szCs w:val="22"/>
          <w:u w:val="none"/>
          <w:lang w:val="fr-BE"/>
        </w:rPr>
        <w:t xml:space="preserve">Réunions plénières </w:t>
      </w:r>
    </w:p>
    <w:p>
      <w:pPr>
        <w:pStyle w:val="Normal"/>
        <w:spacing w:lineRule="auto" w:line="276"/>
        <w:ind w:hanging="0"/>
        <w:textAlignment w:val="baseline"/>
        <w:rPr>
          <w:rFonts w:eastAsia="Tahoma"/>
          <w:color w:val="000000"/>
          <w:lang w:val="fr-BE"/>
        </w:rPr>
      </w:pPr>
      <w:r>
        <w:rPr>
          <w:rFonts w:ascii="Calibri" w:hAnsi="Calibri"/>
          <w:sz w:val="22"/>
          <w:szCs w:val="22"/>
        </w:rPr>
      </w:r>
    </w:p>
    <w:p>
      <w:pPr>
        <w:pStyle w:val="Normal"/>
        <w:spacing w:lineRule="auto" w:line="276"/>
        <w:ind w:hanging="0"/>
        <w:textAlignment w:val="baseline"/>
        <w:rPr>
          <w:rFonts w:ascii="Calibri" w:hAnsi="Calibri"/>
          <w:sz w:val="22"/>
          <w:szCs w:val="22"/>
        </w:rPr>
      </w:pPr>
      <w:r>
        <w:rPr>
          <w:rFonts w:eastAsia="Tahoma" w:ascii="Calibri" w:hAnsi="Calibri"/>
          <w:color w:val="000000"/>
          <w:sz w:val="22"/>
          <w:szCs w:val="22"/>
          <w:lang w:val="fr-BE"/>
        </w:rPr>
        <w:t>L</w:t>
      </w:r>
      <w:r>
        <w:rPr>
          <w:rFonts w:eastAsia="Tahoma" w:ascii="Calibri" w:hAnsi="Calibri"/>
          <w:color w:val="000000"/>
          <w:sz w:val="22"/>
          <w:szCs w:val="22"/>
          <w:lang w:val="fr-BE"/>
        </w:rPr>
        <w:t>’ensemble de la communauté peut être invité à participer à des réunions plénières. Le rythme de ces réunions sera déterminé en fonction des besoins, à l’initiative de n’importe quel groupe.</w:t>
      </w:r>
    </w:p>
    <w:p>
      <w:pPr>
        <w:pStyle w:val="Normal"/>
        <w:spacing w:lineRule="auto" w:line="276"/>
        <w:ind w:left="144" w:hanging="0"/>
        <w:textAlignment w:val="baseline"/>
        <w:rPr>
          <w:rFonts w:eastAsia="Tahoma"/>
          <w:color w:val="000000"/>
          <w:lang w:val="fr-BE"/>
        </w:rPr>
      </w:pPr>
      <w:r>
        <w:rPr>
          <w:rFonts w:ascii="Calibri" w:hAnsi="Calibri"/>
          <w:sz w:val="22"/>
          <w:szCs w:val="22"/>
        </w:rPr>
      </w:r>
    </w:p>
    <w:p>
      <w:pPr>
        <w:pStyle w:val="Normal"/>
        <w:spacing w:lineRule="auto" w:line="276"/>
        <w:ind w:hanging="0"/>
        <w:textAlignment w:val="baseline"/>
        <w:rPr>
          <w:rFonts w:ascii="Calibri" w:hAnsi="Calibri"/>
          <w:sz w:val="22"/>
          <w:szCs w:val="22"/>
        </w:rPr>
      </w:pPr>
      <w:r>
        <w:rPr>
          <w:rFonts w:eastAsia="Tahoma" w:ascii="Calibri" w:hAnsi="Calibri"/>
          <w:color w:val="000000"/>
          <w:sz w:val="22"/>
          <w:szCs w:val="22"/>
          <w:lang w:val="fr-BE"/>
        </w:rPr>
        <w:t>Les adhérents de l’association y sont invités 15 jours à l’avance par affichage au local, présentant l’ordre du jour.</w:t>
      </w:r>
    </w:p>
    <w:p>
      <w:pPr>
        <w:pStyle w:val="Normal"/>
        <w:spacing w:lineRule="auto" w:line="276" w:before="4" w:after="0"/>
        <w:ind w:hanging="0"/>
        <w:textAlignment w:val="baseline"/>
        <w:rPr>
          <w:rFonts w:ascii="Calibri" w:hAnsi="Calibri"/>
          <w:sz w:val="22"/>
          <w:szCs w:val="22"/>
        </w:rPr>
      </w:pPr>
      <w:r>
        <w:rPr>
          <w:rFonts w:eastAsia="Tahoma" w:ascii="Calibri" w:hAnsi="Calibri"/>
          <w:color w:val="000000"/>
          <w:sz w:val="22"/>
          <w:szCs w:val="22"/>
          <w:lang w:val="fr-BE"/>
        </w:rPr>
        <w:t>Le groupe à l’initiative de la réunion plénière met ensuite en œuvre les décisions prises par consentement..</w:t>
      </w:r>
    </w:p>
    <w:p>
      <w:pPr>
        <w:pStyle w:val="Normal"/>
        <w:spacing w:lineRule="auto" w:line="276" w:before="15" w:after="0"/>
        <w:ind w:right="216" w:hanging="0"/>
        <w:jc w:val="right"/>
        <w:textAlignment w:val="baseline"/>
        <w:rPr>
          <w:rFonts w:eastAsia="Tahoma"/>
          <w:color w:val="000000"/>
          <w:lang w:val="fr-BE"/>
        </w:rPr>
      </w:pPr>
      <w:r>
        <w:rPr>
          <w:rFonts w:ascii="Calibri" w:hAnsi="Calibri"/>
          <w:sz w:val="22"/>
          <w:szCs w:val="22"/>
        </w:rPr>
      </w:r>
    </w:p>
    <w:p>
      <w:pPr>
        <w:pStyle w:val="Normal"/>
        <w:numPr>
          <w:ilvl w:val="0"/>
          <w:numId w:val="0"/>
        </w:numPr>
        <w:tabs>
          <w:tab w:val="clear" w:pos="720"/>
          <w:tab w:val="left" w:pos="864" w:leader="none"/>
        </w:tabs>
        <w:spacing w:lineRule="auto" w:line="276" w:before="40" w:after="0"/>
        <w:ind w:left="0" w:hanging="0"/>
        <w:textAlignment w:val="baseline"/>
        <w:rPr>
          <w:rFonts w:ascii="Calibri" w:hAnsi="Calibri" w:eastAsia="Tahoma"/>
          <w:b/>
          <w:b/>
          <w:color w:val="000000"/>
          <w:sz w:val="22"/>
          <w:szCs w:val="22"/>
          <w:u w:val="none"/>
          <w:lang w:val="fr-BE"/>
        </w:rPr>
      </w:pPr>
      <w:r>
        <w:rPr>
          <w:rFonts w:eastAsia="Tahoma" w:ascii="Calibri" w:hAnsi="Calibri"/>
          <w:b/>
          <w:color w:val="000000"/>
          <w:sz w:val="22"/>
          <w:szCs w:val="22"/>
          <w:u w:val="none"/>
          <w:lang w:val="fr-BE"/>
        </w:rPr>
        <w:t>6.4. Les groupes de travail</w:t>
      </w:r>
    </w:p>
    <w:p>
      <w:pPr>
        <w:pStyle w:val="Textbody"/>
        <w:numPr>
          <w:ilvl w:val="0"/>
          <w:numId w:val="0"/>
        </w:numPr>
        <w:spacing w:lineRule="auto" w:line="276"/>
        <w:ind w:left="0" w:hanging="0"/>
        <w:jc w:val="both"/>
        <w:rPr>
          <w:rFonts w:ascii="Calibri" w:hAnsi="Calibri" w:eastAsia="Tahoma"/>
          <w:color w:val="000000"/>
          <w:sz w:val="22"/>
          <w:szCs w:val="22"/>
          <w:lang w:val="fr-BE"/>
        </w:rPr>
      </w:pPr>
      <w:r>
        <w:rPr>
          <w:rFonts w:eastAsia="Tahoma" w:ascii="Calibri" w:hAnsi="Calibri"/>
          <w:color w:val="000000"/>
          <w:sz w:val="22"/>
          <w:szCs w:val="22"/>
          <w:lang w:val="fr-BE"/>
        </w:rPr>
      </w:r>
    </w:p>
    <w:p>
      <w:pPr>
        <w:pStyle w:val="Textbody"/>
        <w:numPr>
          <w:ilvl w:val="0"/>
          <w:numId w:val="1"/>
        </w:numPr>
        <w:spacing w:lineRule="auto" w:line="276" w:before="0" w:after="0"/>
        <w:jc w:val="both"/>
        <w:rPr>
          <w:rFonts w:ascii="Calibri" w:hAnsi="Calibri" w:eastAsia="Tahoma"/>
          <w:color w:val="000000"/>
          <w:sz w:val="22"/>
          <w:szCs w:val="22"/>
          <w:lang w:val="fr-BE"/>
        </w:rPr>
      </w:pPr>
      <w:r>
        <w:rPr>
          <w:rFonts w:eastAsia="Tahoma" w:ascii="Calibri" w:hAnsi="Calibri"/>
          <w:color w:val="000000"/>
          <w:sz w:val="22"/>
          <w:szCs w:val="22"/>
          <w:lang w:val="fr-BE"/>
        </w:rPr>
        <w:t xml:space="preserve">Des groupes de travail </w:t>
      </w:r>
      <w:r>
        <w:rPr>
          <w:rFonts w:eastAsia="Tahoma" w:ascii="Calibri" w:hAnsi="Calibri"/>
          <w:color w:val="000000"/>
          <w:sz w:val="22"/>
          <w:szCs w:val="22"/>
          <w:lang w:val="fr-BE"/>
        </w:rPr>
        <w:t xml:space="preserve">peuvent être créer pour </w:t>
      </w:r>
      <w:r>
        <w:rPr>
          <w:rFonts w:eastAsia="Tahoma" w:ascii="Calibri" w:hAnsi="Calibri"/>
          <w:color w:val="000000"/>
          <w:sz w:val="22"/>
          <w:szCs w:val="22"/>
          <w:lang w:val="fr-BE"/>
        </w:rPr>
        <w:t>assure</w:t>
      </w:r>
      <w:r>
        <w:rPr>
          <w:rFonts w:eastAsia="Tahoma" w:ascii="Calibri" w:hAnsi="Calibri"/>
          <w:color w:val="000000"/>
          <w:sz w:val="22"/>
          <w:szCs w:val="22"/>
          <w:lang w:val="fr-BE"/>
        </w:rPr>
        <w:t>r</w:t>
      </w:r>
      <w:r>
        <w:rPr>
          <w:rFonts w:eastAsia="Tahoma" w:ascii="Calibri" w:hAnsi="Calibri"/>
          <w:color w:val="000000"/>
          <w:sz w:val="22"/>
          <w:szCs w:val="22"/>
          <w:lang w:val="fr-BE"/>
        </w:rPr>
        <w:t xml:space="preserve"> le fonctionnement de l’association. Quelle que soit leur mission, ils sont équivalents, dans une relation non hiérarchique.</w:t>
      </w:r>
    </w:p>
    <w:p>
      <w:pPr>
        <w:pStyle w:val="Textbody"/>
        <w:numPr>
          <w:ilvl w:val="0"/>
          <w:numId w:val="1"/>
        </w:numPr>
        <w:spacing w:lineRule="auto" w:line="276" w:before="0" w:after="0"/>
        <w:jc w:val="both"/>
        <w:rPr>
          <w:rFonts w:ascii="Calibri" w:hAnsi="Calibri" w:eastAsia="Tahoma"/>
          <w:color w:val="000000"/>
          <w:sz w:val="22"/>
          <w:szCs w:val="22"/>
          <w:lang w:val="fr-BE"/>
        </w:rPr>
      </w:pPr>
      <w:r>
        <w:rPr>
          <w:rFonts w:eastAsia="Tahoma" w:ascii="Calibri" w:hAnsi="Calibri"/>
          <w:color w:val="000000"/>
          <w:sz w:val="22"/>
          <w:szCs w:val="22"/>
          <w:lang w:val="fr-BE"/>
        </w:rPr>
        <w:t>Selon leur mission, certains groupes sont permanents (par ex : produits, gestion des adhérents, gestion des tâches, etc.), d’autres sont transitoires. Selon les besoins, un groupe peut appeler à la création d’un nouveau groupe, pour gérer une mission particulière, ou en investir un adhérent.</w:t>
      </w:r>
    </w:p>
    <w:p>
      <w:pPr>
        <w:pStyle w:val="Textbody"/>
        <w:numPr>
          <w:ilvl w:val="0"/>
          <w:numId w:val="1"/>
        </w:numPr>
        <w:spacing w:lineRule="auto" w:line="276" w:before="0" w:after="0"/>
        <w:jc w:val="both"/>
        <w:rPr>
          <w:rFonts w:ascii="Calibri" w:hAnsi="Calibri" w:eastAsia="Tahoma"/>
          <w:color w:val="000000"/>
          <w:sz w:val="22"/>
          <w:szCs w:val="22"/>
          <w:lang w:val="fr-BE"/>
        </w:rPr>
      </w:pPr>
      <w:r>
        <w:rPr>
          <w:rFonts w:eastAsia="Tahoma" w:ascii="Calibri" w:hAnsi="Calibri"/>
          <w:color w:val="000000"/>
          <w:sz w:val="22"/>
          <w:szCs w:val="22"/>
          <w:lang w:val="fr-BE"/>
        </w:rPr>
        <w:t>Chaque groupe est autonome et détermine le type et le rythme des réunions utiles à son bon fonctionnement. Il est souverain dans ses décisions, dans les limites de son champ d‘action.</w:t>
      </w:r>
    </w:p>
    <w:p>
      <w:pPr>
        <w:sectPr>
          <w:type w:val="nextPage"/>
          <w:pgSz w:w="11906" w:h="16838"/>
          <w:pgMar w:left="1061" w:right="763" w:header="0" w:top="540" w:footer="0" w:bottom="1487" w:gutter="0"/>
          <w:pgNumType w:fmt="decimal"/>
          <w:formProt w:val="false"/>
          <w:textDirection w:val="lrTb"/>
          <w:docGrid w:type="default" w:linePitch="100" w:charSpace="4096"/>
        </w:sectPr>
        <w:pStyle w:val="Textbody"/>
        <w:numPr>
          <w:ilvl w:val="0"/>
          <w:numId w:val="0"/>
        </w:numPr>
        <w:tabs>
          <w:tab w:val="clear" w:pos="720"/>
          <w:tab w:val="left" w:pos="864" w:leader="none"/>
        </w:tabs>
        <w:spacing w:lineRule="auto" w:line="276" w:before="211" w:after="0"/>
        <w:ind w:left="0" w:hanging="0"/>
        <w:textAlignment w:val="baseline"/>
        <w:rPr>
          <w:rFonts w:ascii="Calibri" w:hAnsi="Calibri" w:eastAsia="Tahoma"/>
          <w:color w:val="000000"/>
          <w:sz w:val="22"/>
          <w:szCs w:val="22"/>
          <w:lang w:val="fr-BE"/>
        </w:rPr>
      </w:pPr>
      <w:r>
        <w:rPr>
          <w:rFonts w:eastAsia="Tahoma" w:ascii="Calibri" w:hAnsi="Calibri"/>
          <w:color w:val="000000"/>
          <w:sz w:val="22"/>
          <w:szCs w:val="22"/>
          <w:lang w:val="fr-BE"/>
        </w:rPr>
        <w:t>Chaque adhérent·e peut assister aux réunions de n’importe quel groupe en auditeur·rice libre.</w:t>
      </w:r>
    </w:p>
    <w:p>
      <w:pPr>
        <w:pStyle w:val="Normal"/>
        <w:spacing w:lineRule="auto" w:line="276" w:before="22" w:after="0"/>
        <w:ind w:left="7056" w:hanging="0"/>
        <w:textAlignment w:val="baseline"/>
        <w:rPr>
          <w:rFonts w:ascii="Calibri" w:hAnsi="Calibri"/>
          <w:sz w:val="22"/>
          <w:szCs w:val="22"/>
        </w:rPr>
      </w:pPr>
      <w:r>
        <w:rPr>
          <w:rFonts w:eastAsia="Tahoma" w:ascii="Calibri" w:hAnsi="Calibri"/>
          <w:color w:val="000000"/>
          <w:sz w:val="22"/>
          <w:szCs w:val="22"/>
          <w:lang w:val="fr-BE"/>
        </w:rPr>
        <w:t>Version 2 en date du 02/09/2023</w:t>
      </w:r>
    </w:p>
    <w:p>
      <w:pPr>
        <w:pStyle w:val="Normal"/>
        <w:spacing w:lineRule="auto" w:line="276" w:before="285" w:after="0"/>
        <w:textAlignment w:val="baseline"/>
        <w:rPr>
          <w:rFonts w:ascii="Calibri" w:hAnsi="Calibri"/>
          <w:sz w:val="22"/>
          <w:szCs w:val="22"/>
        </w:rPr>
      </w:pPr>
      <w:r>
        <w:rPr>
          <w:rFonts w:eastAsia="Tahoma" w:ascii="Calibri" w:hAnsi="Calibri"/>
          <w:b/>
          <w:color w:val="000000"/>
          <w:sz w:val="22"/>
          <w:szCs w:val="22"/>
          <w:lang w:val="fr-BE"/>
        </w:rPr>
        <w:t>ANNEXE :</w:t>
      </w:r>
    </w:p>
    <w:p>
      <w:pPr>
        <w:pStyle w:val="Normal"/>
        <w:spacing w:lineRule="auto" w:line="276" w:before="1313" w:after="0"/>
        <w:jc w:val="center"/>
        <w:textAlignment w:val="baseline"/>
        <w:rPr>
          <w:rFonts w:ascii="Calibri" w:hAnsi="Calibri"/>
          <w:sz w:val="22"/>
          <w:szCs w:val="22"/>
        </w:rPr>
      </w:pPr>
      <w:r>
        <w:rPr>
          <w:rFonts w:eastAsia="Tahoma" w:ascii="Calibri" w:hAnsi="Calibri"/>
          <w:b/>
          <w:color w:val="000000"/>
          <w:spacing w:val="-4"/>
          <w:sz w:val="22"/>
          <w:szCs w:val="22"/>
          <w:lang w:val="fr-BE"/>
        </w:rPr>
        <w:t>RGPD</w:t>
      </w:r>
    </w:p>
    <w:p>
      <w:pPr>
        <w:pStyle w:val="Normal"/>
        <w:spacing w:lineRule="auto" w:line="276" w:before="10" w:after="0"/>
        <w:jc w:val="center"/>
        <w:textAlignment w:val="baseline"/>
        <w:rPr>
          <w:rFonts w:ascii="Calibri" w:hAnsi="Calibri"/>
          <w:sz w:val="22"/>
          <w:szCs w:val="22"/>
        </w:rPr>
      </w:pPr>
      <w:r>
        <w:rPr>
          <w:rFonts w:eastAsia="Tahoma" w:ascii="Calibri" w:hAnsi="Calibri"/>
          <w:b/>
          <w:color w:val="000000"/>
          <w:sz w:val="22"/>
          <w:szCs w:val="22"/>
          <w:lang w:val="fr-BE"/>
        </w:rPr>
        <w:t>(Règlement Général sur la Protection des Données)</w:t>
      </w:r>
    </w:p>
    <w:p>
      <w:pPr>
        <w:pStyle w:val="Normal"/>
        <w:spacing w:lineRule="auto" w:line="276" w:before="1089" w:after="0"/>
        <w:ind w:right="360" w:hanging="0"/>
        <w:textAlignment w:val="baseline"/>
        <w:rPr>
          <w:rFonts w:ascii="Calibri" w:hAnsi="Calibri"/>
          <w:sz w:val="22"/>
          <w:szCs w:val="22"/>
        </w:rPr>
      </w:pPr>
      <w:r>
        <w:rPr>
          <w:rFonts w:eastAsia="Tahoma" w:ascii="Calibri" w:hAnsi="Calibri"/>
          <w:color w:val="000000"/>
          <w:sz w:val="22"/>
          <w:szCs w:val="22"/>
          <w:lang w:val="fr-BE"/>
        </w:rPr>
        <w:t>Conformément à l’esprit de la nouvelle réglementation RGPD Règlement Général sur la Protection des Données du 25 mai 2018 l’association demande à l’adhérent d’exprimer, lors de l’adhésion, son consentement pour le traitement des données personnelles le concernant.</w:t>
      </w:r>
    </w:p>
    <w:p>
      <w:pPr>
        <w:pStyle w:val="Normal"/>
        <w:spacing w:lineRule="auto" w:line="276"/>
        <w:ind w:right="72" w:hanging="0"/>
        <w:textAlignment w:val="baseline"/>
        <w:rPr>
          <w:rFonts w:ascii="Calibri" w:hAnsi="Calibri"/>
          <w:sz w:val="22"/>
          <w:szCs w:val="22"/>
        </w:rPr>
      </w:pPr>
      <w:r>
        <w:rPr>
          <w:rFonts w:eastAsia="Tahoma" w:ascii="Calibri" w:hAnsi="Calibri"/>
          <w:color w:val="000000"/>
          <w:sz w:val="22"/>
          <w:szCs w:val="22"/>
          <w:lang w:val="fr-BE"/>
        </w:rPr>
        <w:t>Dans le cadre de son activité, l’association s’engage à ne collecter que les renseignements personnels strictement nécessaires au bon fonctionnement de la plateforme et à communiquer à ses adhérents, sur demande, le détail des données personnelles qu’elle détient.</w:t>
      </w:r>
    </w:p>
    <w:p>
      <w:pPr>
        <w:pStyle w:val="Normal"/>
        <w:spacing w:lineRule="auto" w:line="276" w:before="1" w:after="0"/>
        <w:ind w:right="72" w:hanging="0"/>
        <w:textAlignment w:val="baseline"/>
        <w:rPr/>
      </w:pPr>
      <w:r>
        <w:rPr>
          <w:rFonts w:eastAsia="Tahoma" w:ascii="Calibri" w:hAnsi="Calibri"/>
          <w:color w:val="000000"/>
          <w:sz w:val="22"/>
          <w:szCs w:val="22"/>
          <w:lang w:val="fr-BE"/>
        </w:rPr>
        <w:t xml:space="preserve">La plateforme internet Monépi utilisée par l'association est adossée à une base de données en respect avec la loi n°2018-493 du 20 juin 2018 relative à la protection des données personnelles. La SAS Monépi s’engage à ce que la collecte et le traitement de vos données, effectués à partir du portail </w:t>
      </w:r>
      <w:hyperlink r:id="rId4">
        <w:r>
          <w:rPr>
            <w:rFonts w:eastAsia="Tahoma" w:ascii="Calibri" w:hAnsi="Calibri"/>
            <w:color w:val="0000FF"/>
            <w:sz w:val="22"/>
            <w:szCs w:val="22"/>
            <w:u w:val="single"/>
            <w:lang w:val="fr-BE"/>
          </w:rPr>
          <w:t>monepi.fr</w:t>
        </w:r>
      </w:hyperlink>
      <w:r>
        <w:rPr>
          <w:rFonts w:eastAsia="Tahoma" w:ascii="Calibri" w:hAnsi="Calibri"/>
          <w:color w:val="000000"/>
          <w:sz w:val="22"/>
          <w:szCs w:val="22"/>
          <w:lang w:val="fr-BE"/>
        </w:rPr>
        <w:t>, soient conformes au règlement général sur la protection des données (RGPD) et à la loi Informatique et Libertés.</w:t>
      </w:r>
    </w:p>
    <w:p>
      <w:pPr>
        <w:pStyle w:val="Normal"/>
        <w:spacing w:lineRule="auto" w:line="276" w:before="222" w:after="0"/>
        <w:textAlignment w:val="baseline"/>
        <w:rPr>
          <w:rFonts w:ascii="Calibri" w:hAnsi="Calibri"/>
          <w:sz w:val="22"/>
          <w:szCs w:val="22"/>
        </w:rPr>
      </w:pPr>
      <w:r>
        <w:rPr>
          <w:rFonts w:eastAsia="Tahoma" w:ascii="Calibri" w:hAnsi="Calibri"/>
          <w:color w:val="000000"/>
          <w:sz w:val="22"/>
          <w:szCs w:val="22"/>
          <w:lang w:val="fr-BE"/>
        </w:rPr>
        <w:t>La base de données est constituée de :</w:t>
      </w:r>
    </w:p>
    <w:p>
      <w:pPr>
        <w:pStyle w:val="Normal"/>
        <w:numPr>
          <w:ilvl w:val="0"/>
          <w:numId w:val="2"/>
        </w:numPr>
        <w:tabs>
          <w:tab w:val="clear" w:pos="720"/>
          <w:tab w:val="left" w:pos="648" w:leader="none"/>
        </w:tabs>
        <w:spacing w:lineRule="auto" w:line="276" w:before="225" w:after="0"/>
        <w:ind w:left="432" w:hanging="0"/>
        <w:textAlignment w:val="baseline"/>
        <w:rPr>
          <w:rFonts w:ascii="Calibri" w:hAnsi="Calibri"/>
          <w:sz w:val="22"/>
          <w:szCs w:val="22"/>
        </w:rPr>
      </w:pPr>
      <w:r>
        <w:rPr>
          <w:rFonts w:eastAsia="Tahoma" w:ascii="Calibri" w:hAnsi="Calibri"/>
          <w:color w:val="000000"/>
          <w:sz w:val="22"/>
          <w:szCs w:val="22"/>
        </w:rPr>
        <w:t>Fichier adhérents</w:t>
      </w:r>
    </w:p>
    <w:p>
      <w:pPr>
        <w:pStyle w:val="Normal"/>
        <w:numPr>
          <w:ilvl w:val="0"/>
          <w:numId w:val="2"/>
        </w:numPr>
        <w:tabs>
          <w:tab w:val="clear" w:pos="720"/>
          <w:tab w:val="left" w:pos="648" w:leader="none"/>
        </w:tabs>
        <w:spacing w:lineRule="auto" w:line="276" w:before="10" w:after="0"/>
        <w:ind w:left="432" w:hanging="0"/>
        <w:textAlignment w:val="baseline"/>
        <w:rPr>
          <w:rFonts w:ascii="Calibri" w:hAnsi="Calibri"/>
          <w:sz w:val="22"/>
          <w:szCs w:val="22"/>
        </w:rPr>
      </w:pPr>
      <w:r>
        <w:rPr>
          <w:rFonts w:eastAsia="Tahoma" w:ascii="Calibri" w:hAnsi="Calibri"/>
          <w:color w:val="000000"/>
          <w:sz w:val="22"/>
          <w:szCs w:val="22"/>
        </w:rPr>
        <w:t>Fichier produits</w:t>
      </w:r>
    </w:p>
    <w:p>
      <w:pPr>
        <w:pStyle w:val="Normal"/>
        <w:numPr>
          <w:ilvl w:val="0"/>
          <w:numId w:val="2"/>
        </w:numPr>
        <w:tabs>
          <w:tab w:val="clear" w:pos="720"/>
          <w:tab w:val="left" w:pos="648" w:leader="none"/>
        </w:tabs>
        <w:spacing w:lineRule="auto" w:line="276" w:before="4" w:after="0"/>
        <w:ind w:left="432" w:hanging="0"/>
        <w:textAlignment w:val="baseline"/>
        <w:rPr>
          <w:rFonts w:ascii="Calibri" w:hAnsi="Calibri"/>
          <w:sz w:val="22"/>
          <w:szCs w:val="22"/>
        </w:rPr>
      </w:pPr>
      <w:r>
        <w:rPr>
          <w:rFonts w:eastAsia="Tahoma" w:ascii="Calibri" w:hAnsi="Calibri"/>
          <w:color w:val="000000"/>
          <w:sz w:val="22"/>
          <w:szCs w:val="22"/>
        </w:rPr>
        <w:t>Fichier fournisseurs</w:t>
      </w:r>
    </w:p>
    <w:p>
      <w:pPr>
        <w:pStyle w:val="Normal"/>
        <w:numPr>
          <w:ilvl w:val="0"/>
          <w:numId w:val="2"/>
        </w:numPr>
        <w:tabs>
          <w:tab w:val="clear" w:pos="720"/>
          <w:tab w:val="left" w:pos="648" w:leader="none"/>
        </w:tabs>
        <w:spacing w:lineRule="auto" w:line="276" w:before="10" w:after="0"/>
        <w:ind w:left="432" w:hanging="0"/>
        <w:textAlignment w:val="baseline"/>
        <w:rPr>
          <w:rFonts w:ascii="Calibri" w:hAnsi="Calibri"/>
          <w:sz w:val="22"/>
          <w:szCs w:val="22"/>
        </w:rPr>
      </w:pPr>
      <w:r>
        <w:rPr>
          <w:rFonts w:eastAsia="Tahoma" w:ascii="Calibri" w:hAnsi="Calibri"/>
          <w:color w:val="000000"/>
          <w:sz w:val="22"/>
          <w:szCs w:val="22"/>
        </w:rPr>
        <w:t>Statistiques consommation</w:t>
      </w:r>
    </w:p>
    <w:p>
      <w:pPr>
        <w:pStyle w:val="Normal"/>
        <w:numPr>
          <w:ilvl w:val="0"/>
          <w:numId w:val="2"/>
        </w:numPr>
        <w:tabs>
          <w:tab w:val="clear" w:pos="720"/>
          <w:tab w:val="left" w:pos="648" w:leader="none"/>
        </w:tabs>
        <w:spacing w:lineRule="auto" w:line="276" w:before="5" w:after="0"/>
        <w:ind w:left="432" w:hanging="0"/>
        <w:textAlignment w:val="baseline"/>
        <w:rPr>
          <w:rFonts w:ascii="Calibri" w:hAnsi="Calibri"/>
          <w:sz w:val="22"/>
          <w:szCs w:val="22"/>
        </w:rPr>
      </w:pPr>
      <w:r>
        <w:rPr>
          <w:rFonts w:eastAsia="Tahoma" w:ascii="Calibri" w:hAnsi="Calibri"/>
          <w:color w:val="000000"/>
          <w:sz w:val="22"/>
          <w:szCs w:val="22"/>
        </w:rPr>
        <w:t>Gestion du planning</w:t>
      </w:r>
    </w:p>
    <w:p>
      <w:pPr>
        <w:pStyle w:val="Normal"/>
        <w:numPr>
          <w:ilvl w:val="0"/>
          <w:numId w:val="2"/>
        </w:numPr>
        <w:tabs>
          <w:tab w:val="clear" w:pos="720"/>
          <w:tab w:val="left" w:pos="648" w:leader="none"/>
        </w:tabs>
        <w:spacing w:lineRule="auto" w:line="276" w:before="5" w:after="0"/>
        <w:ind w:left="432" w:hanging="0"/>
        <w:textAlignment w:val="baseline"/>
        <w:rPr>
          <w:rFonts w:ascii="Calibri" w:hAnsi="Calibri"/>
          <w:sz w:val="22"/>
          <w:szCs w:val="22"/>
        </w:rPr>
      </w:pPr>
      <w:r>
        <w:rPr>
          <w:rFonts w:eastAsia="Tahoma" w:ascii="Calibri" w:hAnsi="Calibri"/>
          <w:color w:val="000000"/>
          <w:sz w:val="22"/>
          <w:szCs w:val="22"/>
        </w:rPr>
        <w:t>Gestion des tournées</w:t>
      </w:r>
    </w:p>
    <w:p>
      <w:pPr>
        <w:pStyle w:val="Normal"/>
        <w:spacing w:lineRule="auto" w:line="276" w:before="227" w:after="0"/>
        <w:textAlignment w:val="baseline"/>
        <w:rPr>
          <w:rFonts w:ascii="Calibri" w:hAnsi="Calibri"/>
          <w:sz w:val="22"/>
          <w:szCs w:val="22"/>
        </w:rPr>
      </w:pPr>
      <w:r>
        <w:rPr>
          <w:rFonts w:eastAsia="Tahoma" w:ascii="Calibri" w:hAnsi="Calibri"/>
          <w:color w:val="000000"/>
          <w:sz w:val="22"/>
          <w:szCs w:val="22"/>
          <w:lang w:val="fr-BE"/>
        </w:rPr>
        <w:t>Les données personnelles collectées permettant d’alimenter le fichier Adhérents sont les suivantes :</w:t>
      </w:r>
    </w:p>
    <w:p>
      <w:pPr>
        <w:pStyle w:val="Normal"/>
        <w:numPr>
          <w:ilvl w:val="0"/>
          <w:numId w:val="1"/>
        </w:numPr>
        <w:tabs>
          <w:tab w:val="clear" w:pos="720"/>
          <w:tab w:val="left" w:pos="792" w:leader="none"/>
        </w:tabs>
        <w:spacing w:lineRule="auto" w:line="276" w:before="226" w:after="0"/>
        <w:ind w:left="432" w:hanging="0"/>
        <w:textAlignment w:val="baseline"/>
        <w:rPr>
          <w:rFonts w:ascii="Calibri" w:hAnsi="Calibri"/>
          <w:sz w:val="22"/>
          <w:szCs w:val="22"/>
        </w:rPr>
      </w:pPr>
      <w:r>
        <w:rPr>
          <w:rFonts w:eastAsia="Tahoma" w:ascii="Calibri" w:hAnsi="Calibri"/>
          <w:color w:val="000000"/>
          <w:spacing w:val="-1"/>
          <w:sz w:val="22"/>
          <w:szCs w:val="22"/>
        </w:rPr>
        <w:t>Nom (obligatoire)</w:t>
      </w:r>
    </w:p>
    <w:p>
      <w:pPr>
        <w:pStyle w:val="Normal"/>
        <w:numPr>
          <w:ilvl w:val="0"/>
          <w:numId w:val="1"/>
        </w:numPr>
        <w:tabs>
          <w:tab w:val="clear" w:pos="720"/>
          <w:tab w:val="left" w:pos="792" w:leader="none"/>
        </w:tabs>
        <w:spacing w:lineRule="auto" w:line="276" w:before="5" w:after="0"/>
        <w:ind w:left="432" w:hanging="0"/>
        <w:textAlignment w:val="baseline"/>
        <w:rPr>
          <w:rFonts w:ascii="Calibri" w:hAnsi="Calibri"/>
          <w:sz w:val="22"/>
          <w:szCs w:val="22"/>
        </w:rPr>
      </w:pPr>
      <w:r>
        <w:rPr>
          <w:rFonts w:eastAsia="Tahoma" w:ascii="Calibri" w:hAnsi="Calibri"/>
          <w:color w:val="000000"/>
          <w:spacing w:val="-1"/>
          <w:sz w:val="22"/>
          <w:szCs w:val="22"/>
        </w:rPr>
        <w:t>Prénom (obligatoire)</w:t>
      </w:r>
    </w:p>
    <w:p>
      <w:pPr>
        <w:pStyle w:val="Normal"/>
        <w:numPr>
          <w:ilvl w:val="0"/>
          <w:numId w:val="1"/>
        </w:numPr>
        <w:tabs>
          <w:tab w:val="clear" w:pos="720"/>
          <w:tab w:val="left" w:pos="792" w:leader="none"/>
        </w:tabs>
        <w:spacing w:lineRule="auto" w:line="276" w:before="9" w:after="0"/>
        <w:ind w:left="432" w:hanging="0"/>
        <w:textAlignment w:val="baseline"/>
        <w:rPr>
          <w:rFonts w:ascii="Calibri" w:hAnsi="Calibri"/>
          <w:sz w:val="22"/>
          <w:szCs w:val="22"/>
        </w:rPr>
      </w:pPr>
      <w:r>
        <w:rPr>
          <w:rFonts w:eastAsia="Tahoma" w:ascii="Calibri" w:hAnsi="Calibri"/>
          <w:color w:val="000000"/>
          <w:sz w:val="22"/>
          <w:szCs w:val="22"/>
        </w:rPr>
        <w:t>Date de naissance (obligatoire)</w:t>
      </w:r>
    </w:p>
    <w:p>
      <w:pPr>
        <w:pStyle w:val="Normal"/>
        <w:numPr>
          <w:ilvl w:val="0"/>
          <w:numId w:val="1"/>
        </w:numPr>
        <w:tabs>
          <w:tab w:val="clear" w:pos="720"/>
          <w:tab w:val="left" w:pos="792" w:leader="none"/>
        </w:tabs>
        <w:spacing w:lineRule="auto" w:line="276" w:before="4" w:after="0"/>
        <w:ind w:left="432" w:hanging="0"/>
        <w:textAlignment w:val="baseline"/>
        <w:rPr>
          <w:rFonts w:ascii="Calibri" w:hAnsi="Calibri"/>
          <w:sz w:val="22"/>
          <w:szCs w:val="22"/>
        </w:rPr>
      </w:pPr>
      <w:r>
        <w:rPr>
          <w:rFonts w:eastAsia="Tahoma" w:ascii="Calibri" w:hAnsi="Calibri"/>
          <w:color w:val="000000"/>
          <w:sz w:val="22"/>
          <w:szCs w:val="22"/>
        </w:rPr>
        <w:t>Date d’adhésion (obligatoire)</w:t>
      </w:r>
    </w:p>
    <w:p>
      <w:pPr>
        <w:pStyle w:val="Normal"/>
        <w:numPr>
          <w:ilvl w:val="0"/>
          <w:numId w:val="1"/>
        </w:numPr>
        <w:tabs>
          <w:tab w:val="clear" w:pos="720"/>
          <w:tab w:val="left" w:pos="792" w:leader="none"/>
        </w:tabs>
        <w:spacing w:lineRule="auto" w:line="276" w:before="4" w:after="0"/>
        <w:ind w:left="432" w:hanging="0"/>
        <w:textAlignment w:val="baseline"/>
        <w:rPr>
          <w:rFonts w:ascii="Calibri" w:hAnsi="Calibri"/>
          <w:sz w:val="22"/>
          <w:szCs w:val="22"/>
        </w:rPr>
      </w:pPr>
      <w:r>
        <w:rPr>
          <w:rFonts w:eastAsia="Tahoma" w:ascii="Calibri" w:hAnsi="Calibri"/>
          <w:color w:val="000000"/>
          <w:sz w:val="22"/>
          <w:szCs w:val="22"/>
        </w:rPr>
        <w:t>Adresse postale (obligatoire)</w:t>
      </w:r>
    </w:p>
    <w:p>
      <w:pPr>
        <w:pStyle w:val="Normal"/>
        <w:numPr>
          <w:ilvl w:val="0"/>
          <w:numId w:val="1"/>
        </w:numPr>
        <w:tabs>
          <w:tab w:val="clear" w:pos="720"/>
          <w:tab w:val="left" w:pos="792" w:leader="none"/>
        </w:tabs>
        <w:spacing w:lineRule="auto" w:line="276" w:before="9" w:after="0"/>
        <w:ind w:left="432" w:hanging="0"/>
        <w:textAlignment w:val="baseline"/>
        <w:rPr>
          <w:rFonts w:ascii="Calibri" w:hAnsi="Calibri"/>
          <w:sz w:val="22"/>
          <w:szCs w:val="22"/>
        </w:rPr>
      </w:pPr>
      <w:r>
        <w:rPr>
          <w:rFonts w:eastAsia="Tahoma" w:ascii="Calibri" w:hAnsi="Calibri"/>
          <w:color w:val="000000"/>
          <w:sz w:val="22"/>
          <w:szCs w:val="22"/>
        </w:rPr>
        <w:t>Numéro de téléphone (obligatoire)</w:t>
      </w:r>
    </w:p>
    <w:p>
      <w:pPr>
        <w:pStyle w:val="Normal"/>
        <w:numPr>
          <w:ilvl w:val="0"/>
          <w:numId w:val="1"/>
        </w:numPr>
        <w:tabs>
          <w:tab w:val="clear" w:pos="720"/>
          <w:tab w:val="left" w:pos="792" w:leader="none"/>
        </w:tabs>
        <w:spacing w:lineRule="auto" w:line="276" w:before="4" w:after="0"/>
        <w:ind w:left="432" w:hanging="0"/>
        <w:textAlignment w:val="baseline"/>
        <w:rPr>
          <w:rFonts w:ascii="Calibri" w:hAnsi="Calibri"/>
          <w:sz w:val="22"/>
          <w:szCs w:val="22"/>
        </w:rPr>
      </w:pPr>
      <w:r>
        <w:rPr>
          <w:rFonts w:eastAsia="Tahoma" w:ascii="Calibri" w:hAnsi="Calibri"/>
          <w:color w:val="000000"/>
          <w:sz w:val="22"/>
          <w:szCs w:val="22"/>
        </w:rPr>
        <w:t>Adresse de messagerie (obligatoire)</w:t>
      </w:r>
    </w:p>
    <w:p>
      <w:pPr>
        <w:pStyle w:val="Normal"/>
        <w:spacing w:lineRule="auto" w:line="276" w:before="226" w:after="0"/>
        <w:textAlignment w:val="baseline"/>
        <w:rPr>
          <w:rFonts w:ascii="Calibri" w:hAnsi="Calibri"/>
          <w:sz w:val="22"/>
          <w:szCs w:val="22"/>
        </w:rPr>
      </w:pPr>
      <w:r>
        <w:rPr>
          <w:rFonts w:eastAsia="Tahoma" w:ascii="Calibri" w:hAnsi="Calibri"/>
          <w:color w:val="000000"/>
          <w:sz w:val="22"/>
          <w:szCs w:val="22"/>
          <w:lang w:val="fr-BE"/>
        </w:rPr>
        <w:t>Ces données sont collectées uniquement pour les besoins internes de gestion de l’association.</w:t>
      </w:r>
    </w:p>
    <w:p>
      <w:pPr>
        <w:pStyle w:val="Normal"/>
        <w:spacing w:lineRule="auto" w:line="276" w:before="6" w:after="0"/>
        <w:textAlignment w:val="baseline"/>
        <w:rPr>
          <w:rFonts w:ascii="Calibri" w:hAnsi="Calibri"/>
          <w:sz w:val="22"/>
          <w:szCs w:val="22"/>
        </w:rPr>
      </w:pPr>
      <w:r>
        <w:rPr>
          <w:rFonts w:eastAsia="Tahoma" w:ascii="Calibri" w:hAnsi="Calibri"/>
          <w:color w:val="000000"/>
          <w:sz w:val="22"/>
          <w:szCs w:val="22"/>
          <w:lang w:val="fr-BE"/>
        </w:rPr>
        <w:t>qui s’engage à ce que les données nominatives ne soient jamais communiquées à un organisme extérieur.</w:t>
      </w:r>
    </w:p>
    <w:p>
      <w:pPr>
        <w:pStyle w:val="Normal"/>
        <w:spacing w:lineRule="auto" w:line="276" w:before="221" w:after="0"/>
        <w:ind w:right="72" w:hanging="0"/>
        <w:textAlignment w:val="baseline"/>
        <w:rPr>
          <w:rFonts w:ascii="Calibri" w:hAnsi="Calibri"/>
          <w:sz w:val="22"/>
          <w:szCs w:val="22"/>
        </w:rPr>
      </w:pPr>
      <w:r>
        <w:rPr>
          <w:rFonts w:eastAsia="Tahoma" w:ascii="Calibri" w:hAnsi="Calibri"/>
          <w:color w:val="000000"/>
          <w:sz w:val="22"/>
          <w:szCs w:val="22"/>
          <w:lang w:val="fr-BE"/>
        </w:rPr>
        <w:t>Les données personnelles d’un adhérent sont supprimées lors de son départ de l’association à sa demande, ou un an après son départ.</w:t>
      </w:r>
    </w:p>
    <w:sectPr>
      <w:type w:val="nextPage"/>
      <w:pgSz w:w="11906" w:h="16838"/>
      <w:pgMar w:left="1083" w:right="741" w:header="0" w:top="540" w:footer="0" w:bottom="4587" w:gutter="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2"/>
    <w:family w:val="auto"/>
    <w:pitch w:val="default"/>
  </w:font>
  <w:font w:name="Liberation Sans">
    <w:altName w:val="Arial"/>
    <w:charset w:val="00"/>
    <w:family w:val="swiss"/>
    <w:pitch w:val="variable"/>
  </w:font>
  <w:font w:name="Arial">
    <w:charset w:val="00"/>
    <w:family w:val="roman"/>
    <w:pitch w:val="variable"/>
  </w:font>
  <w:font w:name="Tahoma">
    <w:charset w:val="00"/>
    <w:family w:val="roman"/>
    <w:pitch w:val="variable"/>
  </w:font>
  <w:font w:name="Calibri">
    <w:charset w:val="01"/>
    <w:family w:val="swiss"/>
    <w:pitch w:val="variable"/>
  </w:font>
  <w:font w:name="Symbol">
    <w:charset w:val="02"/>
    <w:family w:val="auto"/>
    <w:pitch w:val="default"/>
  </w:font>
  <w:font w:name="OpenSymbol">
    <w:altName w:val="Arial Unicode MS"/>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numFmt w:val="bullet"/>
      <w:lvlText w:val="·"/>
      <w:lvlJc w:val="left"/>
      <w:pPr>
        <w:tabs>
          <w:tab w:val="num" w:pos="360"/>
        </w:tabs>
        <w:ind w:left="0" w:hanging="0"/>
      </w:pPr>
      <w:rPr>
        <w:rFonts w:ascii="Symbol" w:hAnsi="Symbol" w:cs="Symbol" w:hint="default"/>
        <w:vertAlign w:val="baseline"/>
        <w:position w:val="0"/>
        <w:sz w:val="18"/>
        <w:sz w:val="18"/>
        <w:spacing w:val="0"/>
        <w:w w:val="100"/>
        <w:color w:val="000000"/>
        <w:lang w:val="en-US"/>
      </w:rPr>
    </w:lvl>
    <w:lvl w:ilvl="1">
      <w:start w:val="0"/>
      <w:numFmt w:val="decimal"/>
      <w:lvlText w:val=""/>
      <w:lvlJc w:val="left"/>
      <w:pPr>
        <w:tabs>
          <w:tab w:val="num" w:pos="0"/>
        </w:tabs>
        <w:ind w:left="0" w:hanging="0"/>
      </w:pPr>
    </w:lvl>
    <w:lvl w:ilvl="2">
      <w:start w:val="0"/>
      <w:numFmt w:val="decimal"/>
      <w:lvlText w:val=""/>
      <w:lvlJc w:val="left"/>
      <w:pPr>
        <w:tabs>
          <w:tab w:val="num" w:pos="0"/>
        </w:tabs>
        <w:ind w:left="0" w:hanging="0"/>
      </w:pPr>
    </w:lvl>
    <w:lvl w:ilvl="3">
      <w:start w:val="0"/>
      <w:numFmt w:val="decimal"/>
      <w:lvlText w:val=""/>
      <w:lvlJc w:val="left"/>
      <w:pPr>
        <w:tabs>
          <w:tab w:val="num" w:pos="0"/>
        </w:tabs>
        <w:ind w:left="0" w:hanging="0"/>
      </w:pPr>
    </w:lvl>
    <w:lvl w:ilvl="4">
      <w:start w:val="0"/>
      <w:numFmt w:val="decimal"/>
      <w:lvlText w:val=""/>
      <w:lvlJc w:val="left"/>
      <w:pPr>
        <w:tabs>
          <w:tab w:val="num" w:pos="0"/>
        </w:tabs>
        <w:ind w:left="0" w:hanging="0"/>
      </w:pPr>
    </w:lvl>
    <w:lvl w:ilvl="5">
      <w:start w:val="0"/>
      <w:numFmt w:val="decimal"/>
      <w:lvlText w:val=""/>
      <w:lvlJc w:val="left"/>
      <w:pPr>
        <w:tabs>
          <w:tab w:val="num" w:pos="0"/>
        </w:tabs>
        <w:ind w:left="0" w:hanging="0"/>
      </w:pPr>
    </w:lvl>
    <w:lvl w:ilvl="6">
      <w:start w:val="0"/>
      <w:numFmt w:val="decimal"/>
      <w:lvlText w:val=""/>
      <w:lvlJc w:val="left"/>
      <w:pPr>
        <w:tabs>
          <w:tab w:val="num" w:pos="0"/>
        </w:tabs>
        <w:ind w:left="0" w:hanging="0"/>
      </w:pPr>
    </w:lvl>
    <w:lvl w:ilvl="7">
      <w:start w:val="0"/>
      <w:numFmt w:val="decimal"/>
      <w:lvlText w:val=""/>
      <w:lvlJc w:val="left"/>
      <w:pPr>
        <w:tabs>
          <w:tab w:val="num" w:pos="0"/>
        </w:tabs>
        <w:ind w:left="0" w:hanging="0"/>
      </w:pPr>
    </w:lvl>
    <w:lvl w:ilvl="8">
      <w:start w:val="0"/>
      <w:numFmt w:val="decimal"/>
      <w:lvlText w:val=""/>
      <w:lvlJc w:val="left"/>
      <w:pPr>
        <w:tabs>
          <w:tab w:val="num" w:pos="0"/>
        </w:tabs>
        <w:ind w:left="0" w:hanging="0"/>
      </w:pPr>
    </w:lvl>
  </w:abstractNum>
  <w:abstractNum w:abstractNumId="2">
    <w:lvl w:ilvl="0">
      <w:numFmt w:val="bullet"/>
      <w:lvlText w:val="·"/>
      <w:lvlJc w:val="left"/>
      <w:pPr>
        <w:tabs>
          <w:tab w:val="num" w:pos="216"/>
        </w:tabs>
        <w:ind w:left="0" w:hanging="0"/>
      </w:pPr>
      <w:rPr>
        <w:rFonts w:ascii="Symbol" w:hAnsi="Symbol" w:cs="Symbol" w:hint="default"/>
        <w:vertAlign w:val="baseline"/>
        <w:position w:val="0"/>
        <w:sz w:val="18"/>
        <w:sz w:val="18"/>
        <w:spacing w:val="0"/>
        <w:w w:val="100"/>
        <w:color w:val="000000"/>
        <w:lang w:val="en-US"/>
      </w:rPr>
    </w:lvl>
    <w:lvl w:ilvl="1">
      <w:start w:val="0"/>
      <w:numFmt w:val="decimal"/>
      <w:lvlText w:val=""/>
      <w:lvlJc w:val="left"/>
      <w:pPr>
        <w:tabs>
          <w:tab w:val="num" w:pos="0"/>
        </w:tabs>
        <w:ind w:left="0" w:hanging="0"/>
      </w:pPr>
    </w:lvl>
    <w:lvl w:ilvl="2">
      <w:start w:val="0"/>
      <w:numFmt w:val="decimal"/>
      <w:lvlText w:val=""/>
      <w:lvlJc w:val="left"/>
      <w:pPr>
        <w:tabs>
          <w:tab w:val="num" w:pos="0"/>
        </w:tabs>
        <w:ind w:left="0" w:hanging="0"/>
      </w:pPr>
    </w:lvl>
    <w:lvl w:ilvl="3">
      <w:start w:val="0"/>
      <w:numFmt w:val="decimal"/>
      <w:lvlText w:val=""/>
      <w:lvlJc w:val="left"/>
      <w:pPr>
        <w:tabs>
          <w:tab w:val="num" w:pos="0"/>
        </w:tabs>
        <w:ind w:left="0" w:hanging="0"/>
      </w:pPr>
    </w:lvl>
    <w:lvl w:ilvl="4">
      <w:start w:val="0"/>
      <w:numFmt w:val="decimal"/>
      <w:lvlText w:val=""/>
      <w:lvlJc w:val="left"/>
      <w:pPr>
        <w:tabs>
          <w:tab w:val="num" w:pos="0"/>
        </w:tabs>
        <w:ind w:left="0" w:hanging="0"/>
      </w:pPr>
    </w:lvl>
    <w:lvl w:ilvl="5">
      <w:start w:val="0"/>
      <w:numFmt w:val="decimal"/>
      <w:lvlText w:val=""/>
      <w:lvlJc w:val="left"/>
      <w:pPr>
        <w:tabs>
          <w:tab w:val="num" w:pos="0"/>
        </w:tabs>
        <w:ind w:left="0" w:hanging="0"/>
      </w:pPr>
    </w:lvl>
    <w:lvl w:ilvl="6">
      <w:start w:val="0"/>
      <w:numFmt w:val="decimal"/>
      <w:lvlText w:val=""/>
      <w:lvlJc w:val="left"/>
      <w:pPr>
        <w:tabs>
          <w:tab w:val="num" w:pos="0"/>
        </w:tabs>
        <w:ind w:left="0" w:hanging="0"/>
      </w:pPr>
    </w:lvl>
    <w:lvl w:ilvl="7">
      <w:start w:val="0"/>
      <w:numFmt w:val="decimal"/>
      <w:lvlText w:val=""/>
      <w:lvlJc w:val="left"/>
      <w:pPr>
        <w:tabs>
          <w:tab w:val="num" w:pos="0"/>
        </w:tabs>
        <w:ind w:left="0" w:hanging="0"/>
      </w:pPr>
    </w:lvl>
    <w:lvl w:ilvl="8">
      <w:start w:val="0"/>
      <w:numFmt w:val="decimal"/>
      <w:lvlText w:val=""/>
      <w:lvlJc w:val="left"/>
      <w:pPr>
        <w:tabs>
          <w:tab w:val="num" w:pos="0"/>
        </w:tabs>
        <w:ind w:left="0" w:hanging="0"/>
      </w:pPr>
    </w:lvl>
  </w:abstractNum>
  <w:abstractNum w:abstractNumId="3">
    <w:lvl w:ilvl="0">
      <w:start w:val="1"/>
      <w:numFmt w:val="decimal"/>
      <w:lvlText w:val="%1."/>
      <w:lvlJc w:val="left"/>
      <w:pPr>
        <w:tabs>
          <w:tab w:val="num" w:pos="0"/>
        </w:tabs>
        <w:ind w:left="360" w:hanging="360"/>
      </w:pPr>
      <w:rPr>
        <w:vertAlign w:val="baseline"/>
        <w:position w:val="0"/>
        <w:sz w:val="22"/>
        <w:sz w:val="22"/>
        <w:spacing w:val="0"/>
        <w:w w:val="100"/>
        <w:color w:val="000000"/>
        <w:lang w:val="en-US"/>
      </w:rPr>
    </w:lvl>
    <w:lvl w:ilvl="1">
      <w:start w:val="1"/>
      <w:numFmt w:val="decimal"/>
      <w:lvlText w:val="%1.%2."/>
      <w:lvlJc w:val="left"/>
      <w:pPr>
        <w:tabs>
          <w:tab w:val="num" w:pos="0"/>
        </w:tabs>
        <w:ind w:left="792" w:hanging="432"/>
      </w:pPr>
    </w:lvl>
    <w:lvl w:ilvl="2">
      <w:start w:val="1"/>
      <w:numFmt w:val="decimal"/>
      <w:lvlText w:val="%1.%2.%3."/>
      <w:lvlJc w:val="left"/>
      <w:pPr>
        <w:tabs>
          <w:tab w:val="num" w:pos="0"/>
        </w:tabs>
        <w:ind w:left="1224" w:hanging="504"/>
      </w:p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lvl w:ilvl="0">
      <w:start w:val="2"/>
      <w:numFmt w:val="decimal"/>
      <w:lvlText w:val="%1."/>
      <w:lvlJc w:val="left"/>
      <w:pPr>
        <w:tabs>
          <w:tab w:val="num" w:pos="0"/>
        </w:tabs>
        <w:ind w:left="360" w:hanging="360"/>
      </w:pPr>
    </w:lvl>
    <w:lvl w:ilvl="1">
      <w:start w:val="3"/>
      <w:numFmt w:val="decimal"/>
      <w:lvlText w:val="%1.%2."/>
      <w:lvlJc w:val="left"/>
      <w:pPr>
        <w:tabs>
          <w:tab w:val="num" w:pos="0"/>
        </w:tabs>
        <w:ind w:left="360" w:hanging="360"/>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7">
    <w:lvl w:ilvl="0">
      <w:start w:val="1"/>
      <w:numFmt w:val="decimal"/>
      <w:lvlText w:val="%1."/>
      <w:lvlJc w:val="left"/>
      <w:pPr>
        <w:tabs>
          <w:tab w:val="num" w:pos="1440"/>
        </w:tabs>
        <w:ind w:left="1440" w:hanging="360"/>
      </w:pPr>
      <w:rPr/>
    </w:lvl>
    <w:lvl w:ilvl="1">
      <w:start w:val="1"/>
      <w:numFmt w:val="decimal"/>
      <w:lvlText w:val="%2."/>
      <w:lvlJc w:val="left"/>
      <w:pPr>
        <w:tabs>
          <w:tab w:val="num" w:pos="1800"/>
        </w:tabs>
        <w:ind w:left="180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520"/>
        </w:tabs>
        <w:ind w:left="2520" w:hanging="360"/>
      </w:pPr>
      <w:rPr/>
    </w:lvl>
    <w:lvl w:ilvl="4">
      <w:start w:val="1"/>
      <w:numFmt w:val="decimal"/>
      <w:lvlText w:val="%5."/>
      <w:lvlJc w:val="left"/>
      <w:pPr>
        <w:tabs>
          <w:tab w:val="num" w:pos="2880"/>
        </w:tabs>
        <w:ind w:left="2880" w:hanging="360"/>
      </w:pPr>
      <w:rPr/>
    </w:lvl>
    <w:lvl w:ilvl="5">
      <w:start w:val="1"/>
      <w:numFmt w:val="decimal"/>
      <w:lvlText w:val="%6."/>
      <w:lvlJc w:val="left"/>
      <w:pPr>
        <w:tabs>
          <w:tab w:val="num" w:pos="3240"/>
        </w:tabs>
        <w:ind w:left="3240" w:hanging="360"/>
      </w:pPr>
      <w:rPr/>
    </w:lvl>
    <w:lvl w:ilvl="6">
      <w:start w:val="1"/>
      <w:numFmt w:val="decimal"/>
      <w:lvlText w:val="%7."/>
      <w:lvlJc w:val="left"/>
      <w:pPr>
        <w:tabs>
          <w:tab w:val="num" w:pos="3600"/>
        </w:tabs>
        <w:ind w:left="3600" w:hanging="360"/>
      </w:pPr>
      <w:rPr/>
    </w:lvl>
    <w:lvl w:ilvl="7">
      <w:start w:val="1"/>
      <w:numFmt w:val="decimal"/>
      <w:lvlText w:val="%8."/>
      <w:lvlJc w:val="left"/>
      <w:pPr>
        <w:tabs>
          <w:tab w:val="num" w:pos="3960"/>
        </w:tabs>
        <w:ind w:left="3960" w:hanging="360"/>
      </w:pPr>
      <w:rPr/>
    </w:lvl>
    <w:lvl w:ilvl="8">
      <w:start w:val="1"/>
      <w:numFmt w:val="decimal"/>
      <w:lvlText w:val="%9."/>
      <w:lvlJc w:val="left"/>
      <w:pPr>
        <w:tabs>
          <w:tab w:val="num" w:pos="4320"/>
        </w:tabs>
        <w:ind w:left="4320" w:hanging="360"/>
      </w:pPr>
      <w:rPr/>
    </w:lvl>
  </w:abstractNum>
  <w:abstractNum w:abstractNumId="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0">
    <w:lvl w:ilvl="0">
      <w:start w:val="1"/>
      <w:numFmt w:val="bullet"/>
      <w:lvlText w:val=""/>
      <w:lvlJc w:val="left"/>
      <w:pPr>
        <w:tabs>
          <w:tab w:val="num" w:pos="792"/>
        </w:tabs>
        <w:ind w:left="792" w:hanging="360"/>
      </w:pPr>
      <w:rPr>
        <w:rFonts w:ascii="Symbol" w:hAnsi="Symbol" w:cs="Symbol" w:hint="default"/>
      </w:rPr>
    </w:lvl>
    <w:lvl w:ilvl="1">
      <w:start w:val="1"/>
      <w:numFmt w:val="bullet"/>
      <w:lvlText w:val="◦"/>
      <w:lvlJc w:val="left"/>
      <w:pPr>
        <w:tabs>
          <w:tab w:val="num" w:pos="1152"/>
        </w:tabs>
        <w:ind w:left="1152" w:hanging="360"/>
      </w:pPr>
      <w:rPr>
        <w:rFonts w:ascii="OpenSymbol" w:hAnsi="OpenSymbol" w:cs="OpenSymbol" w:hint="default"/>
      </w:rPr>
    </w:lvl>
    <w:lvl w:ilvl="2">
      <w:start w:val="1"/>
      <w:numFmt w:val="bullet"/>
      <w:lvlText w:val="▪"/>
      <w:lvlJc w:val="left"/>
      <w:pPr>
        <w:tabs>
          <w:tab w:val="num" w:pos="1512"/>
        </w:tabs>
        <w:ind w:left="1512" w:hanging="360"/>
      </w:pPr>
      <w:rPr>
        <w:rFonts w:ascii="OpenSymbol" w:hAnsi="OpenSymbol" w:cs="OpenSymbol" w:hint="default"/>
      </w:rPr>
    </w:lvl>
    <w:lvl w:ilvl="3">
      <w:start w:val="1"/>
      <w:numFmt w:val="bullet"/>
      <w:lvlText w:val=""/>
      <w:lvlJc w:val="left"/>
      <w:pPr>
        <w:tabs>
          <w:tab w:val="num" w:pos="1872"/>
        </w:tabs>
        <w:ind w:left="1872" w:hanging="360"/>
      </w:pPr>
      <w:rPr>
        <w:rFonts w:ascii="Symbol" w:hAnsi="Symbol" w:cs="Symbol" w:hint="default"/>
      </w:rPr>
    </w:lvl>
    <w:lvl w:ilvl="4">
      <w:start w:val="1"/>
      <w:numFmt w:val="bullet"/>
      <w:lvlText w:val="◦"/>
      <w:lvlJc w:val="left"/>
      <w:pPr>
        <w:tabs>
          <w:tab w:val="num" w:pos="2232"/>
        </w:tabs>
        <w:ind w:left="2232" w:hanging="360"/>
      </w:pPr>
      <w:rPr>
        <w:rFonts w:ascii="OpenSymbol" w:hAnsi="OpenSymbol" w:cs="OpenSymbol" w:hint="default"/>
      </w:rPr>
    </w:lvl>
    <w:lvl w:ilvl="5">
      <w:start w:val="1"/>
      <w:numFmt w:val="bullet"/>
      <w:lvlText w:val="▪"/>
      <w:lvlJc w:val="left"/>
      <w:pPr>
        <w:tabs>
          <w:tab w:val="num" w:pos="2592"/>
        </w:tabs>
        <w:ind w:left="2592" w:hanging="360"/>
      </w:pPr>
      <w:rPr>
        <w:rFonts w:ascii="OpenSymbol" w:hAnsi="OpenSymbol" w:cs="OpenSymbol" w:hint="default"/>
      </w:rPr>
    </w:lvl>
    <w:lvl w:ilvl="6">
      <w:start w:val="1"/>
      <w:numFmt w:val="bullet"/>
      <w:lvlText w:val=""/>
      <w:lvlJc w:val="left"/>
      <w:pPr>
        <w:tabs>
          <w:tab w:val="num" w:pos="2952"/>
        </w:tabs>
        <w:ind w:left="2952" w:hanging="360"/>
      </w:pPr>
      <w:rPr>
        <w:rFonts w:ascii="Symbol" w:hAnsi="Symbol" w:cs="Symbol" w:hint="default"/>
      </w:rPr>
    </w:lvl>
    <w:lvl w:ilvl="7">
      <w:start w:val="1"/>
      <w:numFmt w:val="bullet"/>
      <w:lvlText w:val="◦"/>
      <w:lvlJc w:val="left"/>
      <w:pPr>
        <w:tabs>
          <w:tab w:val="num" w:pos="3312"/>
        </w:tabs>
        <w:ind w:left="3312" w:hanging="360"/>
      </w:pPr>
      <w:rPr>
        <w:rFonts w:ascii="OpenSymbol" w:hAnsi="OpenSymbol" w:cs="OpenSymbol" w:hint="default"/>
      </w:rPr>
    </w:lvl>
    <w:lvl w:ilvl="8">
      <w:start w:val="1"/>
      <w:numFmt w:val="bullet"/>
      <w:lvlText w:val="▪"/>
      <w:lvlJc w:val="left"/>
      <w:pPr>
        <w:tabs>
          <w:tab w:val="num" w:pos="3672"/>
        </w:tabs>
        <w:ind w:left="3672" w:hanging="360"/>
      </w:pPr>
      <w:rPr>
        <w:rFonts w:ascii="OpenSymbol" w:hAnsi="OpenSymbol" w:cs="OpenSymbol" w:hint="default"/>
      </w:rPr>
    </w:lvl>
  </w:abstractNum>
  <w:abstractNum w:abstractNumId="11">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w="http://schemas.openxmlformats.org/wordprocessingml/2006/main">
  <w:zoom w:percent="108"/>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PMingLiU" w:cs="Times New Roman"/>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before="0" w:after="0"/>
      <w:jc w:val="left"/>
    </w:pPr>
    <w:rPr>
      <w:rFonts w:ascii="Times New Roman" w:hAnsi="Times New Roman" w:eastAsia="PMingLiU" w:cs="Times New Roman"/>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LienInternet">
    <w:name w:val="Lien Internet"/>
    <w:basedOn w:val="DefaultParagraphFont"/>
    <w:uiPriority w:val="99"/>
    <w:unhideWhenUsed/>
    <w:rsid w:val="0031402c"/>
    <w:rPr>
      <w:color w:val="0563C1" w:themeColor="hyperlink"/>
      <w:u w:val="single"/>
    </w:rPr>
  </w:style>
  <w:style w:type="character" w:styleId="UnresolvedMention">
    <w:name w:val="Unresolved Mention"/>
    <w:basedOn w:val="DefaultParagraphFont"/>
    <w:uiPriority w:val="99"/>
    <w:semiHidden/>
    <w:unhideWhenUsed/>
    <w:qFormat/>
    <w:rsid w:val="0031402c"/>
    <w:rPr>
      <w:color w:val="605E5C"/>
      <w:shd w:fill="E1DFDD" w:val="clear"/>
    </w:rPr>
  </w:style>
  <w:style w:type="character" w:styleId="LienInternetvisit">
    <w:name w:val="Lien Internet visité"/>
    <w:rPr>
      <w:color w:val="800000"/>
      <w:u w:val="single"/>
      <w:lang w:val="zxx" w:eastAsia="zxx" w:bidi="zxx"/>
    </w:rPr>
  </w:style>
  <w:style w:type="character" w:styleId="Puces">
    <w:name w:val="Puces"/>
    <w:qFormat/>
    <w:rPr>
      <w:rFonts w:ascii="OpenSymbol" w:hAnsi="OpenSymbol" w:eastAsia="OpenSymbol" w:cs="OpenSymbol"/>
    </w:rPr>
  </w:style>
  <w:style w:type="character" w:styleId="Caractresdenumrotation">
    <w:name w:val="Caractères de numérotation"/>
    <w:qFormat/>
    <w:rPr/>
  </w:style>
  <w:style w:type="paragraph" w:styleId="Titre">
    <w:name w:val="Titre"/>
    <w:basedOn w:val="Normal"/>
    <w:next w:val="Corpsdetexte"/>
    <w:qFormat/>
    <w:pPr>
      <w:keepNext w:val="true"/>
      <w:spacing w:before="240" w:after="120"/>
    </w:pPr>
    <w:rPr>
      <w:rFonts w:ascii="Liberation Sans" w:hAnsi="Liberation Sans" w:eastAsia="Microsoft YaHei" w:cs="Arial"/>
      <w:sz w:val="28"/>
      <w:szCs w:val="28"/>
    </w:rPr>
  </w:style>
  <w:style w:type="paragraph" w:styleId="Corpsdetexte">
    <w:name w:val="Body Text"/>
    <w:basedOn w:val="Normal"/>
    <w:pPr>
      <w:spacing w:lineRule="auto" w:line="276" w:before="0" w:after="140"/>
    </w:pPr>
    <w:rPr/>
  </w:style>
  <w:style w:type="paragraph" w:styleId="Liste">
    <w:name w:val="List"/>
    <w:basedOn w:val="Corpsdetexte"/>
    <w:pPr/>
    <w:rPr>
      <w:rFonts w:cs="Arial"/>
    </w:rPr>
  </w:style>
  <w:style w:type="paragraph" w:styleId="Lgende">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Paragraph">
    <w:name w:val="List Paragraph"/>
    <w:basedOn w:val="Normal"/>
    <w:uiPriority w:val="34"/>
    <w:qFormat/>
    <w:rsid w:val="00ab4dab"/>
    <w:pPr>
      <w:spacing w:before="0" w:after="0"/>
      <w:ind w:left="720" w:hanging="0"/>
      <w:contextualSpacing/>
    </w:pPr>
    <w:rPr/>
  </w:style>
  <w:style w:type="paragraph" w:styleId="Standard">
    <w:name w:val="Standard"/>
    <w:qFormat/>
    <w:pPr>
      <w:widowControl/>
      <w:suppressAutoHyphens w:val="true"/>
      <w:bidi w:val="0"/>
      <w:spacing w:before="0" w:after="0"/>
      <w:jc w:val="left"/>
      <w:textAlignment w:val="baseline"/>
    </w:pPr>
    <w:rPr>
      <w:rFonts w:ascii="Times New Roman" w:hAnsi="Times New Roman" w:eastAsia="PMingLiU" w:cs="Times New Roman"/>
      <w:color w:val="auto"/>
      <w:kern w:val="0"/>
      <w:sz w:val="22"/>
      <w:szCs w:val="22"/>
      <w:lang w:val="en-US" w:eastAsia="en-US" w:bidi="ar-SA"/>
    </w:rPr>
  </w:style>
  <w:style w:type="paragraph" w:styleId="Textbody">
    <w:name w:val="Text body"/>
    <w:basedOn w:val="Standard"/>
    <w:qFormat/>
    <w:pPr>
      <w:spacing w:lineRule="auto" w:line="360" w:before="0" w:after="140"/>
    </w:pPr>
    <w:rPr>
      <w:rFonts w:ascii="Arial" w:hAnsi="Arial" w:eastAsia="Arial" w:cs="Arial"/>
      <w:sz w:val="20"/>
    </w:rPr>
  </w:style>
  <w:style w:type="paragraph" w:styleId="Contenudetableau">
    <w:name w:val="Contenu de tableau"/>
    <w:basedOn w:val="Normal"/>
    <w:qFormat/>
    <w:pPr>
      <w:widowControl w:val="false"/>
      <w:suppressLineNumbers/>
    </w:pPr>
    <w:rPr/>
  </w:style>
  <w:style w:type="paragraph" w:styleId="Titredetableau">
    <w:name w:val="Titre de tableau"/>
    <w:basedOn w:val="Contenudetableau"/>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monepi.fr/home?nomurlsite=lapetitetorgnolaise" TargetMode="External"/><Relationship Id="rId3" Type="http://schemas.openxmlformats.org/officeDocument/2006/relationships/hyperlink" Target="" TargetMode="External"/><Relationship Id="rId4" Type="http://schemas.openxmlformats.org/officeDocument/2006/relationships/hyperlink" Target="http://monepi.fr/" TargetMode="Externa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Application>LibreOffice/7.1.4.2$Windows_X86_64 LibreOffice_project/a529a4fab45b75fefc5b6226684193eb000654f6</Application>
  <AppVersion>15.0000</AppVersion>
  <Pages>9</Pages>
  <Words>2497</Words>
  <Characters>13627</Characters>
  <CharactersWithSpaces>15929</CharactersWithSpaces>
  <Paragraphs>177</Paragraphs>
  <Company>Squire Patton Boggs</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2024-04-29T15:08:00Z</dcterms:created>
  <dc:creator>Rémi</dc:creator>
  <dc:description/>
  <dc:language>fr-FR</dc:language>
  <cp:lastModifiedBy/>
  <dcterms:modified xsi:type="dcterms:W3CDTF">2024-05-21T18:45:04Z</dcterms:modified>
  <cp:revision>3</cp:revision>
  <dc:subject/>
  <dc:title>Microsoft Word - Reglement-interieur_L'épi_de_Fresnois_la_montagne[1].doc</dc:title>
</cp:coreProperties>
</file>

<file path=docProps/custom.xml><?xml version="1.0" encoding="utf-8"?>
<Properties xmlns="http://schemas.openxmlformats.org/officeDocument/2006/custom-properties" xmlns:vt="http://schemas.openxmlformats.org/officeDocument/2006/docPropsVTypes"/>
</file>